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Sistemas: Desafíos Prácticos de Análisis y Diseño con Gamificación</w:t>
      </w:r>
    </w:p>
    <w:p/>
    <w:p>
      <w:pPr/>
      <w:r>
        <w:rPr>
          <w:color w:val="666666"/>
          <w:sz w:val="20"/>
          <w:szCs w:val="20"/>
          <w:i w:val="1"/>
          <w:iCs w:val="1"/>
        </w:rPr>
        <w:t xml:space="preserve">
          Gamificación de Contenido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D68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E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21C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0D4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C57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CC9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FA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2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5D4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5B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B5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2026-10-01T09:28:26-05:00</dcterms:created>
  <dcterms:modified xsi:type="dcterms:W3CDTF">2026-10-01T09:28:26-05:00</dcterms:modified>
</cp:coreProperties>
</file>

<file path=docProps/custom.xml><?xml version="1.0" encoding="utf-8"?>
<Properties xmlns="http://schemas.openxmlformats.org/officeDocument/2006/custom-properties" xmlns:vt="http://schemas.openxmlformats.org/officeDocument/2006/docPropsVTypes"/>
</file>