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Clase Gamificado: Genética y Herencia en Genotopía</w:t>
      </w:r>
    </w:p>
    <w:p/>
    <w:p>
      <w:pPr/>
      <w:r>
        <w:rPr>
          <w:color w:val="666666"/>
          <w:sz w:val="20"/>
          <w:szCs w:val="20"/>
          <w:i w:val="1"/>
          <w:iCs w:val="1"/>
        </w:rPr>
        <w:t xml:space="preserve">
          Competencias Progresivas con Badges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45EAB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4180C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92F61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EE48C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7E53B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49401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5EF98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D6A68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B197E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611CF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982CF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2026-10-01T08:46:20-05:00</dcterms:created>
  <dcterms:modified xsi:type="dcterms:W3CDTF">2026-10-01T08:46:20-05:00</dcterms:modified>
</cp:coreProperties>
</file>

<file path=docProps/custom.xml><?xml version="1.0" encoding="utf-8"?>
<Properties xmlns="http://schemas.openxmlformats.org/officeDocument/2006/custom-properties" xmlns:vt="http://schemas.openxmlformats.org/officeDocument/2006/docPropsVTypes"/>
</file>