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Empático: La Ruta de los 8 Niveles</w:t>
      </w:r>
    </w:p>
    <w:p/>
    <w:p>
      <w:pPr/>
      <w:r>
        <w:rPr>
          <w:color w:val="666666"/>
          <w:sz w:val="20"/>
          <w:szCs w:val="20"/>
          <w:i w:val="1"/>
          <w:iCs w:val="1"/>
        </w:rPr>
        <w:t xml:space="preserve">
          Gamificación estructural | Persona y sociedad | Habilidades Socioemocionales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1B01D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CE482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D6A9D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BB522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AD54A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28F3B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B2A21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60F3F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34799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678BC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6AA55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2026-10-01T08:22:17-05:00</dcterms:created>
  <dcterms:modified xsi:type="dcterms:W3CDTF">2026-10-01T08:22:17-05:00</dcterms:modified>
</cp:coreProperties>
</file>

<file path=docProps/custom.xml><?xml version="1.0" encoding="utf-8"?>
<Properties xmlns="http://schemas.openxmlformats.org/officeDocument/2006/custom-properties" xmlns:vt="http://schemas.openxmlformats.org/officeDocument/2006/docPropsVTypes"/>
</file>