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Detectives de la Lectura: La Aventura de la Idea Principal</w:t>
      </w:r>
    </w:p>
    <w:p/>
    <w:p>
      <w:pPr/>
      <w:r>
        <w:rPr>
          <w:color w:val="666666"/>
          <w:sz w:val="20"/>
          <w:szCs w:val="20"/>
          <w:i w:val="1"/>
          <w:iCs w:val="1"/>
        </w:rPr>
        <w:t xml:space="preserve">
          Gamificación narrativa | Lenguaje | Lectura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4D775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14766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1E166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7FBBF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6ED00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2C1DD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5BAFF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1293C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83CA0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B845D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F2F59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2026-10-01T05:45:05-05:00</dcterms:created>
  <dcterms:modified xsi:type="dcterms:W3CDTF">2026-10-01T05:45:05-05:00</dcterms:modified>
</cp:coreProperties>
</file>

<file path=docProps/custom.xml><?xml version="1.0" encoding="utf-8"?>
<Properties xmlns="http://schemas.openxmlformats.org/officeDocument/2006/custom-properties" xmlns:vt="http://schemas.openxmlformats.org/officeDocument/2006/docPropsVTypes"/>
</file>