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RetoMúltiplos: La Liga de los Números</w:t>
      </w:r>
    </w:p>
    <w:p/>
    <w:p>
      <w:pPr/>
      <w:r>
        <w:rPr>
          <w:color w:val="666666"/>
          <w:sz w:val="20"/>
          <w:szCs w:val="20"/>
          <w:i w:val="1"/>
          <w:iCs w:val="1"/>
        </w:rPr>
        <w:t xml:space="preserve">
          Gamificación Social | Matemáticas | Aritmética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8BC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8FA8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1BC03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8984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B740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AE9E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61BC1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FF8A9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D8AC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DC69F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3BBC2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2026-10-01T05:16:27-05:00</dcterms:created>
  <dcterms:modified xsi:type="dcterms:W3CDTF">2026-10-01T05:16:27-05:00</dcterms:modified>
</cp:coreProperties>
</file>

<file path=docProps/custom.xml><?xml version="1.0" encoding="utf-8"?>
<Properties xmlns="http://schemas.openxmlformats.org/officeDocument/2006/custom-properties" xmlns:vt="http://schemas.openxmlformats.org/officeDocument/2006/docPropsVTypes"/>
</file>