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Mercadeo en la Era Digital: Simulación Social de Gestión Logística Internacional</w:t></w:r></w:p><w:p/><w:p><w:pPr/><w:r><w:rPr><w:color w:val="666666"/><w:sz w:val="20"/><w:szCs w:val="20"/><w:i w:val="1"/><w:iCs w:val="1"/></w:rPr><w:t xml:space="preserve">Simulación social de gestión logística internacional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E89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61B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C1D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10D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C64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70E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621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39E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D7A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2DD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816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2026-10-01T04:42:32-05:00</dcterms:created>
  <dcterms:modified xsi:type="dcterms:W3CDTF">2026-10-01T04:42:32-05:00</dcterms:modified>
</cp:coreProperties>
</file>

<file path=docProps/custom.xml><?xml version="1.0" encoding="utf-8"?>
<Properties xmlns="http://schemas.openxmlformats.org/officeDocument/2006/custom-properties" xmlns:vt="http://schemas.openxmlformats.org/officeDocument/2006/docPropsVTypes"/>
</file>