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Cerebro en Juego: Domina los Procesos Psicológicos a través de la Gamificación de Contenido</w:t>
      </w:r>
    </w:p>
    <w:p/>
    <w:p>
      <w:pPr/>
      <w:r>
        <w:rPr>
          <w:color w:val="666666"/>
          <w:sz w:val="20"/>
          <w:szCs w:val="20"/>
          <w:i w:val="1"/>
          <w:iCs w:val="1"/>
        </w:rPr>
        <w:t xml:space="preserve">
          Gamificación de Contenido | Ciencias Sociales y Humanas | Psicología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B7F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FF6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5EFB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87C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DC7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084A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82F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3A1B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A14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862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102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2026-10-01T04:41:53-05:00</dcterms:created>
  <dcterms:modified xsi:type="dcterms:W3CDTF">2026-10-01T04:41:53-05:00</dcterms:modified>
</cp:coreProperties>
</file>

<file path=docProps/custom.xml><?xml version="1.0" encoding="utf-8"?>
<Properties xmlns="http://schemas.openxmlformats.org/officeDocument/2006/custom-properties" xmlns:vt="http://schemas.openxmlformats.org/officeDocument/2006/docPropsVTypes"/>
</file>