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Temporal: Rutas de Papel por la Literatura Española Preclásica, Clásica y Medieval</w:t>
      </w:r>
    </w:p>
    <w:p/>
    <w:p>
      <w:pPr/>
      <w:r>
        <w:rPr>
          <w:color w:val="666666"/>
          <w:sz w:val="20"/>
          <w:szCs w:val="20"/>
          <w:i w:val="1"/>
          <w:iCs w:val="1"/>
        </w:rPr>
        <w:t xml:space="preserve">
          Gamificación Narrativa para Viaje en el Tiempo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821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AC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D7F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9A7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C2C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90B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44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EF9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CB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525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F2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2026-10-01T04:16:33-05:00</dcterms:created>
  <dcterms:modified xsi:type="dcterms:W3CDTF">2026-10-01T04:16:33-05:00</dcterms:modified>
</cp:coreProperties>
</file>

<file path=docProps/custom.xml><?xml version="1.0" encoding="utf-8"?>
<Properties xmlns="http://schemas.openxmlformats.org/officeDocument/2006/custom-properties" xmlns:vt="http://schemas.openxmlformats.org/officeDocument/2006/docPropsVTypes"/>
</file>