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las Palabras: Progresión en Lectura y Escritura</w:t>
      </w:r>
    </w:p>
    <w:p/>
    <w:p>
      <w:pPr/>
      <w:r>
        <w:rPr>
          <w:color w:val="666666"/>
          <w:sz w:val="20"/>
          <w:szCs w:val="20"/>
          <w:i w:val="1"/>
          <w:iCs w:val="1"/>
        </w:rPr>
        <w:t xml:space="preserve">
          Gamificación de Progresión en Lectura y Escritura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7C0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C85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B24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23B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CA5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7F6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B3C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87A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366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9A3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7BE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2026-10-01T03:58:59-05:00</dcterms:created>
  <dcterms:modified xsi:type="dcterms:W3CDTF">2026-10-01T03:58:59-05:00</dcterms:modified>
</cp:coreProperties>
</file>

<file path=docProps/custom.xml><?xml version="1.0" encoding="utf-8"?>
<Properties xmlns="http://schemas.openxmlformats.org/officeDocument/2006/custom-properties" xmlns:vt="http://schemas.openxmlformats.org/officeDocument/2006/docPropsVTypes"/>
</file>