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Valor en Acción: Desafíos de Valores - Competencia Social Progresiva</w:t>
      </w:r>
    </w:p>
    <w:p/>
    <w:p>
      <w:pPr/>
      <w:r>
        <w:rPr>
          <w:color w:val="666666"/>
          <w:sz w:val="20"/>
          <w:szCs w:val="20"/>
          <w:i w:val="1"/>
          <w:iCs w:val="1"/>
        </w:rPr>
        <w:t xml:space="preserve">
          Competencia Social con Desafíos (Tipo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BB1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047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40E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E77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357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C33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039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7A8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7A8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174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9B5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2026-10-01T03:58:48-05:00</dcterms:created>
  <dcterms:modified xsi:type="dcterms:W3CDTF">2026-10-01T03:58:48-05:00</dcterms:modified>
</cp:coreProperties>
</file>

<file path=docProps/custom.xml><?xml version="1.0" encoding="utf-8"?>
<Properties xmlns="http://schemas.openxmlformats.org/officeDocument/2006/custom-properties" xmlns:vt="http://schemas.openxmlformats.org/officeDocument/2006/docPropsVTypes"/>
</file>