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 de Exploración Numérica: El Mapa de Números</w:t>
      </w:r>
    </w:p>
    <w:p/>
    <w:p>
      <w:pPr/>
      <w:r>
        <w:rPr>
          <w:color w:val="666666"/>
          <w:sz w:val="20"/>
          <w:szCs w:val="20"/>
          <w:i w:val="1"/>
          <w:iCs w:val="1"/>
        </w:rPr>
        <w:t xml:space="preserve">
          Juego de Exploración con pistas numéricas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F89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E28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0AC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3A7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33F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5B8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259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5FB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127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E08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FD4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2026-10-01T03:58:48-05:00</dcterms:created>
  <dcterms:modified xsi:type="dcterms:W3CDTF">2026-10-01T03:58:48-05:00</dcterms:modified>
</cp:coreProperties>
</file>

<file path=docProps/custom.xml><?xml version="1.0" encoding="utf-8"?>
<Properties xmlns="http://schemas.openxmlformats.org/officeDocument/2006/custom-properties" xmlns:vt="http://schemas.openxmlformats.org/officeDocument/2006/docPropsVTypes"/>
</file>