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Volúmenes en casa: diseña, mide y crea en 3D</w:t>
      </w:r>
    </w:p>
    <w:p/>
    <w:p>
      <w:pPr/>
      <w:r>
        <w:rPr>
          <w:color w:val="666666"/>
          <w:sz w:val="20"/>
          <w:szCs w:val="20"/>
          <w:i w:val="1"/>
          <w:iCs w:val="1"/>
        </w:rPr>
        <w:t xml:space="preserve">
          Gamificación de evaluación mediante retos creativos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CE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20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127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118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571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C0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0ED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1E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4E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246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C07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2026-10-01T03:11:27-05:00</dcterms:created>
  <dcterms:modified xsi:type="dcterms:W3CDTF">2026-10-01T03:11:27-05:00</dcterms:modified>
</cp:coreProperties>
</file>

<file path=docProps/custom.xml><?xml version="1.0" encoding="utf-8"?>
<Properties xmlns="http://schemas.openxmlformats.org/officeDocument/2006/custom-properties" xmlns:vt="http://schemas.openxmlformats.org/officeDocument/2006/docPropsVTypes"/>
</file>