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la Carrera de Fracciones y Decimales: Ruta de Números</w:t>
      </w:r>
    </w:p>
    <w:p/>
    <w:p>
      <w:pPr/>
      <w:r>
        <w:rPr>
          <w:color w:val="666666"/>
          <w:sz w:val="20"/>
          <w:szCs w:val="20"/>
          <w:i w:val="1"/>
          <w:iCs w:val="1"/>
        </w:rPr>
        <w:t xml:space="preserve">
          DESAFÍO DE LA CARRERA DE FRACCIONES Y DECIMALES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633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7F9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26A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8C2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720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9D9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CB6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4B9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11B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824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ADD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2026-10-01T03:11:44-05:00</dcterms:created>
  <dcterms:modified xsi:type="dcterms:W3CDTF">2026-10-01T03:11:44-05:00</dcterms:modified>
</cp:coreProperties>
</file>

<file path=docProps/custom.xml><?xml version="1.0" encoding="utf-8"?>
<Properties xmlns="http://schemas.openxmlformats.org/officeDocument/2006/custom-properties" xmlns:vt="http://schemas.openxmlformats.org/officeDocument/2006/docPropsVTypes"/>
</file>