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 Misión Lienzo Progresivo</w:t>
      </w:r>
    </w:p>
    <w:p/>
    <w:p>
      <w:pPr/>
      <w:r>
        <w:rPr>
          <w:color w:val="666666"/>
          <w:sz w:val="20"/>
          <w:szCs w:val="20"/>
          <w:i w:val="1"/>
          <w:iCs w:val="1"/>
        </w:rPr>
        <w:t xml:space="preserve">
          Gamificación de Progresión con Puntos y Niveles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E4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007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04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41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307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081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289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4C2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D80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688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15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2026-10-01T02:29:57-05:00</dcterms:created>
  <dcterms:modified xsi:type="dcterms:W3CDTF">2026-10-01T02:29:57-05:00</dcterms:modified>
</cp:coreProperties>
</file>

<file path=docProps/custom.xml><?xml version="1.0" encoding="utf-8"?>
<Properties xmlns="http://schemas.openxmlformats.org/officeDocument/2006/custom-properties" xmlns:vt="http://schemas.openxmlformats.org/officeDocument/2006/docPropsVTypes"/>
</file>