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Factor: Desentrañando el ADN de las Organizaciones</w:t>
      </w:r>
    </w:p>
    <w:p/>
    <w:p>
      <w:pPr/>
      <w:r>
        <w:rPr>
          <w:color w:val="666666"/>
          <w:sz w:val="20"/>
          <w:szCs w:val="20"/>
          <w:i w:val="1"/>
          <w:iCs w:val="1"/>
        </w:rPr>
        <w:t xml:space="preserve">
          Exploración de Factores Organizacionales mediante Simuladores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69D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666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E9F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1F8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7BE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AF3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FFC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6DB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335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775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8FD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2026-10-01T02:15:34-05:00</dcterms:created>
  <dcterms:modified xsi:type="dcterms:W3CDTF">2026-10-01T02:15:34-05:00</dcterms:modified>
</cp:coreProperties>
</file>

<file path=docProps/custom.xml><?xml version="1.0" encoding="utf-8"?>
<Properties xmlns="http://schemas.openxmlformats.org/officeDocument/2006/custom-properties" xmlns:vt="http://schemas.openxmlformats.org/officeDocument/2006/docPropsVTypes"/>
</file>