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Ola: Equipos en la Aventura Acuática</w:t>
      </w:r>
    </w:p>
    <w:p/>
    <w:p>
      <w:pPr/>
      <w:r>
        <w:rPr>
          <w:color w:val="666666"/>
          <w:sz w:val="20"/>
          <w:szCs w:val="20"/>
          <w:i w:val="1"/>
          <w:iCs w:val="1"/>
        </w:rPr>
        <w:t xml:space="preserve">
          Gamificación Social | Educación Física | Recreación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7CA6C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A6EA1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0793D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F2D36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12CAF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3C35B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CBBBA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A5E1B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55161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EF175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385AA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2026-10-01T01:04:15-05:00</dcterms:created>
  <dcterms:modified xsi:type="dcterms:W3CDTF">2026-10-01T01:04:15-05:00</dcterms:modified>
</cp:coreProperties>
</file>

<file path=docProps/custom.xml><?xml version="1.0" encoding="utf-8"?>
<Properties xmlns="http://schemas.openxmlformats.org/officeDocument/2006/custom-properties" xmlns:vt="http://schemas.openxmlformats.org/officeDocument/2006/docPropsVTypes"/>
</file>