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Anemias en Juego: Domina la Morfología con Tarjetas y Casos Reales</w:t>
      </w:r>
    </w:p>
    <w:p/>
    <w:p>
      <w:pPr/>
      <w:r>
        <w:rPr>
          <w:color w:val="666666"/>
          <w:sz w:val="20"/>
          <w:szCs w:val="20"/>
          <w:i w:val="1"/>
          <w:iCs w:val="1"/>
        </w:rPr>
        <w:t xml:space="preserve">
          Gamificación de Contenido | Ciencias de la Salud | Microbiología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8634E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1890D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DCC3B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BA4DC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0C85F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A83C3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B2E0C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D7A80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6B7D1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77F92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67E2F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2026-09-30T04:35:50-05:00</dcterms:created>
  <dcterms:modified xsi:type="dcterms:W3CDTF">2026-09-30T04:35:50-05:00</dcterms:modified>
</cp:coreProperties>
</file>

<file path=docProps/custom.xml><?xml version="1.0" encoding="utf-8"?>
<Properties xmlns="http://schemas.openxmlformats.org/officeDocument/2006/custom-properties" xmlns:vt="http://schemas.openxmlformats.org/officeDocument/2006/docPropsVTypes"/>
</file>