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Cambio Organizacional en Acción: una travesía gamificada desde el diagnóstico hasta la implementación</w:t></w:r></w:p><w:p/><w:p><w:pPr/><w:r><w:rPr><w:color w:val="666666"/><w:sz w:val="20"/><w:szCs w:val="20"/><w:i w:val="1"/><w:iCs w:val="1"/></w:rPr><w:t xml:space="preserve">Gamificación Progresiva | Economía, Administración & Contaduría | Aprendizaje Organizacional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B96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66A4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CE9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DCB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71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F8694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9C43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0E2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C75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541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ACD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