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Tesoro de las Palabras</w:t>
      </w:r>
    </w:p>
    <w:p/>
    <w:p>
      <w:pPr/>
      <w:r>
        <w:rPr>
          <w:color w:val="666666"/>
          <w:sz w:val="20"/>
          <w:szCs w:val="20"/>
          <w:i w:val="1"/>
          <w:iCs w:val="1"/>
        </w:rPr>
        <w:t xml:space="preserve">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9"/>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9"/>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9"/>
        </w:numPr>
      </w:pPr>
      <w:r>
        <w:rPr/>
        <w:t xml:space="preserve">Aplicación de conceptos micro y macro: se observa la transferencia de conceptos entre decisiones locales (micro) y resultados agregados (macro), con ejemplos concretos en la ciudad simulada.</w:t>
      </w:r>
    </w:p>
    <w:p>
      <w:pPr>
        <w:numPr>
          <w:ilvl w:val="0"/>
          <w:numId w:val="9"/>
        </w:numPr>
      </w:pPr>
      <w:r>
        <w:rPr/>
        <w:t xml:space="preserve">Productividad y rendimientos decrecientes: se valora la capacidad de identificar rendimientos decrecientes, analizar efectos en empleo y precios, y proponer ajustes para sostener la producción.</w:t>
      </w:r>
    </w:p>
    <w:p>
      <w:pPr>
        <w:numPr>
          <w:ilvl w:val="0"/>
          <w:numId w:val="9"/>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9"/>
        </w:numPr>
      </w:pPr>
      <w:r>
        <w:rPr/>
        <w:t xml:space="preserve">Trabajo en equipo e interacción colaborativa: se miden la cooperación, la repartición de roles, la gestión de conflictos y la contribución individual al logro del equipo.</w:t>
      </w:r>
    </w:p>
    <w:p>
      <w:pPr>
        <w:numPr>
          <w:ilvl w:val="0"/>
          <w:numId w:val="9"/>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0"/>
        </w:numPr>
      </w:pPr>
      <w:r>
        <w:rPr/>
        <w:t xml:space="preserve">Rúbricas de desempeño para cada rol (alcalde, ministro de economía, jefe de producción, analista de datos): criterios de logro, nivel de desempeño, evidencia esperada y ejemplos de evidencias.</w:t>
      </w:r>
    </w:p>
    <w:p>
      <w:pPr>
        <w:numPr>
          <w:ilvl w:val="0"/>
          <w:numId w:val="10"/>
        </w:numPr>
      </w:pPr>
      <w:r>
        <w:rPr/>
        <w:t xml:space="preserve">Lista de verificación de decisiones: registro de decisiones con fecha, recurso utilizado, impacto estimado y justificación basada en costos de oportunidad y productividad.</w:t>
      </w:r>
    </w:p>
    <w:p>
      <w:pPr>
        <w:numPr>
          <w:ilvl w:val="0"/>
          <w:numId w:val="10"/>
        </w:numPr>
      </w:pPr>
      <w:r>
        <w:rPr/>
        <w:t xml:space="preserve">Portafolio digital: colección de evidencias que incluye capturas del tablero, análisis de datos, informes cortos y reflexiones finales.</w:t>
      </w:r>
    </w:p>
    <w:p>
      <w:pPr>
        <w:numPr>
          <w:ilvl w:val="0"/>
          <w:numId w:val="10"/>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231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F96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AF8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994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DFC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4EB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DB3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A74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EA4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468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2026-09-30T03:07:27-05:00</dcterms:created>
  <dcterms:modified xsi:type="dcterms:W3CDTF">2026-09-30T03:07:27-05:00</dcterms:modified>
</cp:coreProperties>
</file>

<file path=docProps/custom.xml><?xml version="1.0" encoding="utf-8"?>
<Properties xmlns="http://schemas.openxmlformats.org/officeDocument/2006/custom-properties" xmlns:vt="http://schemas.openxmlformats.org/officeDocument/2006/docPropsVTypes"/>
</file>