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 los Orígenes: Aventura Gastronómica del Té y del Café</w:t>
      </w:r>
    </w:p>
    <w:p/>
    <w:p>
      <w:pPr/>
      <w:r>
        <w:rPr>
          <w:color w:val="666666"/>
          <w:sz w:val="20"/>
          <w:szCs w:val="20"/>
          <w:i w:val="1"/>
          <w:iCs w:val="1"/>
        </w:rPr>
        <w:t xml:space="preserve">
          Narrativa de Aventura Gastronómica | Bellas artes | Gastronomía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en el diseño de narrativas y materiales de clase, innovación en presentaciones y en la construcción de rutas de origen que conecten teoría y degustación.</w:t>
      </w:r>
    </w:p>
    <w:p>
      <w:pPr>
        <w:numPr>
          <w:ilvl w:val="0"/>
          <w:numId w:val="1"/>
        </w:numPr>
      </w:pPr>
      <w:r>
        <w:rPr/>
        <w:t xml:space="preserve">Colaboración a través de roles definidos (Analista de Origen, Cuidador de Tiempos, Communicador, Evaluador Sensorial), rotación de liderazgo y toma de decisiones colectiva durante las misiones.</w:t>
      </w:r>
    </w:p>
    <w:p>
      <w:pPr>
        <w:numPr>
          <w:ilvl w:val="0"/>
          <w:numId w:val="1"/>
        </w:numPr>
      </w:pPr>
      <w:r>
        <w:rPr/>
        <w:t xml:space="preserve">Comunicación efectiva: exposición oral clara ante compañeros y “jurado”, escritura de fichas técnicas y descripciones de cata, y uso de lenguaje técnico accesible para público general.</w:t>
      </w:r>
    </w:p>
    <w:p>
      <w:pPr>
        <w:numPr>
          <w:ilvl w:val="0"/>
          <w:numId w:val="1"/>
        </w:numPr>
      </w:pPr>
      <w:r>
        <w:rPr/>
        <w:t xml:space="preserve">Pensamiento crítico y resolución de problemas: verificación de datos de origen, interpretación de resultados sensoriales y justificación de clasificaciones ante evidencia.</w:t>
      </w:r>
    </w:p>
    <w:p>
      <w:pPr>
        <w:numPr>
          <w:ilvl w:val="0"/>
          <w:numId w:val="1"/>
        </w:numPr>
      </w:pPr>
      <w:r>
        <w:rPr/>
        <w:t xml:space="preserve">Gestión de información y alfabetización mediática: manejo de fichas técnicas, fuentes, bases de datos y herramientas digitales para sustentar las decisiones del equipo.</w:t>
      </w:r>
    </w:p>
    <w:p>
      <w:pPr>
        <w:numPr>
          <w:ilvl w:val="0"/>
          <w:numId w:val="1"/>
        </w:numPr>
      </w:pPr>
      <w:r>
        <w:rPr/>
        <w:t xml:space="preserve">Autonomía y responsabilidad profesional: gestión del tiempo, ética en el manejo de muestras y registro de hallazgos de forma trazable.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r>
        <w:rPr/>
        <w:t xml:space="preserve">
Cronograma detallado Semana a Semana (5 horas totales distribuidas):
Semana 1: Sesión 1 – 90 minutos. Introducción, formación de equipos, asignación de roles y primeras degustaciones; Sesión 2 – 30 minutos de reflexión y registro inicial de notas.
Semana 2: Sesión 1 – 75 minutos. Clasificación preliminar y verificación de fichas; Sesión 2 (opcional) – 15 minutos de revisión de datos y entrega de fichas de origen parciales.
Semana 3: Sesión 1 – 75 minutos. Preparación de presentaciones intermedias, prácticas de exposición; Sesión 2 – 15 minutos de feedback breve y ajustes.
Semana 4: Sesión 1 – 95 minutos. Presentación final ante jurado, reflexión y cierre de la narrativa, entrega de insignias y rúbrica de evaluación.
Formato recomendado: sesiones presenciales con apoyo de herramientas digitales para visualización y registro (ver abajo). Si la modalidad es a distancia, adaptar tiempos y recursos a videoconferencia y plataformas colaborativas.
Espacios y logística: salas con mesas para trabajo en equipo, estación de degustación con vaso de cata, fichas técnicas, y pizarras o pantallas para presentar mapas de origen y perfiles sensoriales. Mantener higiene y seguridad en el manejo de muestras (guantes al manipular, separadores de muestras, limpieza de superficies).
Herramientas TIC/IA y recursos digitales:
Gestión de clase: Google Classroom, Moodle o similar para distribuir fichas y rubricas.
Colaboración: Miro o Jamboard para mapas conceptuales y tableros de progreso; Trello o similar para coordinación de tareas.
Gamificación y evaluación: Kahoot! o Quizizz para quizes cortos; Genially para presentaciones interactivas; herramientas de simulación de degustación si disponibles.
Apoyo de IA: ChatGPT/IA para generar fichas de origen, descripciones de cata y ejemplos de textos de presentación; uso ético y con revisión humana.
Recursos y materiales: muestras de té y café (muestras por equipo), fichas técnicas impresas o en formato digital, tarjetas de origen, hojas de cata, cuadernos de registro, cámaras o smartphones para grabaciones breves de presentaciones.
Protocolo de degustación: estándares de cata (a temperatura controlada, sin sabores cruzados), duración de degustaciones, registro de notas mediante una plantilla común, y uso de cata ciega cuando sea posible.
Evaluación y retroalimentación: rúbricas claras desde el inicio, sesgos mínimos, feedback formativo inmediato y oportunidad de reentrega en caso de mejoras sustanciales.
Equidad, accesibilidad e inclusión: adaptar materiales para diferentes estilos de aprendizaje, disponibilizar recursos de apoyo y proporcionar opciones para presentaciones en distintos formatos (oral, escrito, audiovisual).
Seguridad y ética: manejo de muestras alimentarias, higiene y descarte adecuado; citación de fuentes y uso responsable de información obtenida a través de IA o bases de datos.
Acompañamiento y evaluación formativa: diarios de aprendizaje, autoevaluaciones y rúbricas de progreso semanales para acompañar la trayectoria de cada equipo.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9E8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923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B68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283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AFC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6FD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656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F88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6D5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F1F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CC9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2026-09-30T02:14:34-05:00</dcterms:created>
  <dcterms:modified xsi:type="dcterms:W3CDTF">2026-09-30T02:14:34-05:00</dcterms:modified>
</cp:coreProperties>
</file>

<file path=docProps/custom.xml><?xml version="1.0" encoding="utf-8"?>
<Properties xmlns="http://schemas.openxmlformats.org/officeDocument/2006/custom-properties" xmlns:vt="http://schemas.openxmlformats.org/officeDocument/2006/docPropsVTypes"/>
</file>