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Eco-Equipo: Aventuras para cuidar nuestro ecosistema</w:t>
      </w:r>
    </w:p>
    <w:p/>
    <w:p>
      <w:pPr/>
      <w:r>
        <w:rPr>
          <w:color w:val="666666"/>
          <w:sz w:val="20"/>
          <w:szCs w:val="20"/>
          <w:i w:val="1"/>
          <w:iCs w:val="1"/>
        </w:rPr>
        <w:t xml:space="preserve">
          Gamificación progresiva con niveles de conservación | Ciencias Naturales | Medio Ambiente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p>
    <w:p>
      <w:pPr/>
      <w:r>
        <w:rPr/>
        <w:t xml:space="preserve">
Pensamiento Crítico: analizar retos de conservación, evaluar opciones y justificar decisiones basadas en evidencia simple del entorno.
Colaboración: roles asignados (Explorador, Registrador, Comunicador, Coordinador) y trabajo en equipo para planificar, ejecutar y presentar acciones de conservación.
Responsabilidad: cada estudiante asume una acción concreta de cuidado ambiental y registra su progreso, fomentando hábitos sostenibles.
</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p>
    <w:p>
      <w:pPr/>
      <w:r>
        <w:rPr/>
        <w:t xml:space="preserve">
Tiempo y estructura: 4 sesiones de 45 minutos cada una, distribuidas en 2 semanas. Inicio suave en la primera sesión, desarrollo progresivo y cierre en la cuarta sesión con presentaciones y reconocimiento.
Espacio: aula amplia para trabajo en equipos y un rincón de lectura, con acceso a un área exterior si es posible (patio, jardín o pasillo exterior) para observaciones simples.
Materiales: tarjetas de retos, diarios de campo (cuadernos simples), materiales reciclables (cartón, tapas, tapas de botellas), pegamento, colores, cinta, dioramas pequeños, pizarras o cuadrículas para diagramas, y tarjetas de insignias.
Herramientas TIC/IA: dispositivos mínimos (tabletas o computadoras) para buscar imágenes o información simple si está disponible; uso de pizarras digitales para compartir ideas; herramientas de almacenamiento de fotos o notas (carpeta compartida) para registrar evidencias del progreso.
Evaluación informal: rúbrica sencilla durante cada sesión (participación, colaboración, claridad de ideas, acciones de conservación). Registro rápido en el diario de campo para evidencias de aprendizaje.
Accesibilidad: adaptar actividades según necesidades (tiempos, apoyos visuales, instrucciones orales claras, materiales sensoriales simples). Garantizar seguridad en materiales y actividades.
Inclusión y clima de clase: normas claras de convivencia, turnos de palabra, y celebraciones de logros para cada alumno, promoviendo respeto y motivación.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19EF3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9C8B0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78708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8E09E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59982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EC0C7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CCD4D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BC171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1BF37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6CACB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70C2D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205D6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2026-09-30T02:00:40-05:00</dcterms:created>
  <dcterms:modified xsi:type="dcterms:W3CDTF">2026-09-30T02:00:40-05:00</dcterms:modified>
</cp:coreProperties>
</file>

<file path=docProps/custom.xml><?xml version="1.0" encoding="utf-8"?>
<Properties xmlns="http://schemas.openxmlformats.org/officeDocument/2006/custom-properties" xmlns:vt="http://schemas.openxmlformats.org/officeDocument/2006/docPropsVTypes"/>
</file>