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Emociones en Colores: Aventura de Dibujo por Niveles</w:t>
      </w:r>
    </w:p>
    <w:p/>
    <w:p>
      <w:pPr/>
      <w:r>
        <w:rPr>
          <w:color w:val="666666"/>
          <w:sz w:val="20"/>
          <w:szCs w:val="20"/>
          <w:i w:val="1"/>
          <w:iCs w:val="1"/>
        </w:rPr>
        <w:t xml:space="preserve">
          Gamificación de Progresión | Educación Artística | Apreciación Artística | Tema: 
          <p>Plan de clase gamificado para la asignatura de Apreciación Artística, dirigido a estudiantes de 7 a 8 años. Durante una semana, los alumnos avanzarán por niveles, creando dibujos que expresen emociones propias. Cada nivel desbloquea una técnica artística o recurso nuevo y se logra a través de misiones, retos rápidos y trabajo colaborativo. El objetivo final es que los estudiantes expresen sus sentimientos mediante el dibujo, desarrollando creatividad, empatía y capacidad de comunicación visual.</p>
          <p>La semana se distribuye en cinco sesiones, cada una de 60 minutos, con un formato de juego progresivo: exploración emocional, práctica de técnica, creación de obra y reflexión. Se utilizarán materiales simples (papel, colores, ceras, tijeras de seguridad) y apoyos TIC opcionales (aplicaciones de dibujo simples en tabletas, pizarras digitales) para enriquecer la experiencia sin sobrecargar al alumnado. Se contará con un tablero de progreso en el aula donde se registrarán los avances, insignias y retos cumplidos, promoviendo la autonomía y la curiosidad.</p>
          <p>Este plan mantiene un ritmo activo y lúdico; el foco está en expresar emociones, no en la perfección estética, promoviendo un clima de apoyo mutuo y valoración de la diversidad emocional de cada compañero.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cada nivel impulsa soluciones artísticas originales para representar emociones, con desbloqueo de técnicas y recursos nuevos que amplían el repertorio expresivo.</w:t>
      </w:r>
    </w:p>
    <w:p>
      <w:pPr>
        <w:numPr>
          <w:ilvl w:val="0"/>
          <w:numId w:val="1"/>
        </w:numPr>
      </w:pPr>
      <w:r>
        <w:rPr/>
        <w:t xml:space="preserve">Lenguaje Visual: desarrollo de vocabulario visual (línea, forma, color, textura) para contar historias emocionales sin palabras.</w:t>
      </w:r>
    </w:p>
    <w:p>
      <w:pPr>
        <w:numPr>
          <w:ilvl w:val="0"/>
          <w:numId w:val="1"/>
        </w:numPr>
      </w:pPr>
      <w:r>
        <w:rPr/>
        <w:t xml:space="preserve">Empatía y Gestión Emocional: reconocimiento de emociones propias y de los compañeros, aprendiendo a expresar y contextualizar sentimientos de forma respetuosa.</w:t>
      </w:r>
    </w:p>
    <w:p>
      <w:pPr>
        <w:numPr>
          <w:ilvl w:val="0"/>
          <w:numId w:val="1"/>
        </w:numPr>
      </w:pPr>
      <w:r>
        <w:rPr/>
        <w:t xml:space="preserve">Trabajo Colaborativo: intercambio de ideas, revisión entre pares y apoyo mutuo durante las dinámicas de grupo y las presentaciones de obra.</w:t>
      </w:r>
    </w:p>
    <w:p>
      <w:pPr>
        <w:numPr>
          <w:ilvl w:val="0"/>
          <w:numId w:val="1"/>
        </w:numPr>
      </w:pPr>
      <w:r>
        <w:rPr/>
        <w:t xml:space="preserve">Autogestión y Aprendizaje In Bloom: organización de materiales, seguimiento del progreso y responsabilidad en el uso de recursos y tiempos.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evaluará a lo largo de toda la semana, con un enfoque formativo y centrado en el proceso tanto como en el producto final. A continuación se describe qué se evalúa, cómo se reflexiona y cómo se cierra el ciclo de aprendizaje:</w:t>
      </w:r>
    </w:p>
    <w:p>
      <w:pPr/>
      <w:r>
        <w:rPr/>
        <w:t xml:space="preserve">Qué se evalúa:</w:t>
      </w:r>
    </w:p>
    <w:p>
      <w:pPr>
        <w:numPr>
          <w:ilvl w:val="0"/>
          <w:numId w:val="10"/>
        </w:numPr>
      </w:pPr>
      <w:r>
        <w:rPr/>
        <w:t xml:space="preserve">Comunicación emocional: habilidad para describir y comunicar una emoción elegida a través de la obra y del lenguaje visual elegido (formas, colores, líneas, textura, composición).</w:t>
      </w:r>
    </w:p>
    <w:p>
      <w:pPr>
        <w:numPr>
          <w:ilvl w:val="0"/>
          <w:numId w:val="10"/>
        </w:numPr>
      </w:pPr>
      <w:r>
        <w:rPr/>
        <w:t xml:space="preserve">Aplicación de técnicas: uso correcto de la técnica específica de cada nivel (contorno grueso, sombreado básico, uso de espacio negativo, collage, reglas de composición simples) y adaptación a la emoción trabajada.</w:t>
      </w:r>
    </w:p>
    <w:p>
      <w:pPr>
        <w:numPr>
          <w:ilvl w:val="0"/>
          <w:numId w:val="10"/>
        </w:numPr>
      </w:pPr>
      <w:r>
        <w:rPr/>
        <w:t xml:space="preserve">Decisiones visuales: capacidad para justificar por qué se eligió determinada paleta de colores, tipo de trazo o distribución de elementos para comunicar la emoción objetivo.</w:t>
      </w:r>
    </w:p>
    <w:p>
      <w:pPr>
        <w:numPr>
          <w:ilvl w:val="0"/>
          <w:numId w:val="10"/>
        </w:numPr>
      </w:pPr>
      <w:r>
        <w:rPr/>
        <w:t xml:space="preserve">Colaboración y retroalimentación: calidad de la interacción entre pares, escucha activa, capacidad para dar y recibir comentarios constructivos y cooperar en tareas compartidas.</w:t>
      </w:r>
    </w:p>
    <w:p>
      <w:pPr>
        <w:numPr>
          <w:ilvl w:val="0"/>
          <w:numId w:val="10"/>
        </w:numPr>
      </w:pPr>
      <w:r>
        <w:rPr/>
        <w:t xml:space="preserve">Autonomía y gestión de recursos: planificación de la sesión, organización de materiales, iniciativa para explorar soluciones propias y hacer ajustes ante retos.</w:t>
      </w:r>
    </w:p>
    <w:p>
      <w:pPr>
        <w:numPr>
          <w:ilvl w:val="0"/>
          <w:numId w:val="10"/>
        </w:numPr>
      </w:pPr>
      <w:r>
        <w:rPr/>
        <w:t xml:space="preserve">Reflexión y metacognición: claridad para identificar lo aprendido, qué funcionó, qué podría mejorarse y qué emociones experimentaron durante el proceso creativo.</w:t>
      </w:r>
    </w:p>
    <w:p>
      <w:pPr/>
      <w:r>
        <w:rPr/>
        <w:t xml:space="preserve">Cómo se reflexiona:</w:t>
      </w:r>
    </w:p>
    <w:p>
      <w:pPr>
        <w:numPr>
          <w:ilvl w:val="0"/>
          <w:numId w:val="11"/>
        </w:numPr>
      </w:pPr>
      <w:r>
        <w:rPr/>
        <w:t xml:space="preserve">Rondas cortas de reflexión al final de cada nivel: ¿Qué emoción trabajé? ¿Qué elementos visuales me ayudaron a comunicarla? ¿Qué técnica me gustó más y por qué?</w:t>
      </w:r>
    </w:p>
    <w:p>
      <w:pPr>
        <w:numPr>
          <w:ilvl w:val="0"/>
          <w:numId w:val="11"/>
        </w:numPr>
      </w:pPr>
      <w:r>
        <w:rPr/>
        <w:t xml:space="preserve">Registro de progreso en el tablero de juego: insignias obtenidas, retos cumplidos y metas por trabajar; el docente acompaña la reflexión con preguntas abiertas y ejemplos de lenguaje artístico.</w:t>
      </w:r>
    </w:p>
    <w:p>
      <w:pPr>
        <w:numPr>
          <w:ilvl w:val="0"/>
          <w:numId w:val="11"/>
        </w:numPr>
      </w:pPr>
      <w:r>
        <w:rPr/>
        <w:t xml:space="preserve">Autoevaluación breve: cada estudiante completa una ficha simple con tres puntos: lo que hizo bien, lo que cambiaría si lo repitiera, y una palabra que describa la emoción expresada.</w:t>
      </w:r>
    </w:p>
    <w:p>
      <w:pPr>
        <w:numPr>
          <w:ilvl w:val="0"/>
          <w:numId w:val="11"/>
        </w:numPr>
      </w:pPr>
      <w:r>
        <w:rPr/>
        <w:t xml:space="preserve">Retroalimentación entre pares: se favorece una crítica respetuosa y centrada en la intención comunicativa y en aspectos observables de la obra.</w:t>
      </w:r>
    </w:p>
    <w:p>
      <w:pPr/>
      <w:r>
        <w:rPr/>
        <w:t xml:space="preserve">Desenlace y cierre:</w:t>
      </w:r>
    </w:p>
    <w:p>
      <w:pPr>
        <w:numPr>
          <w:ilvl w:val="0"/>
          <w:numId w:val="12"/>
        </w:numPr>
      </w:pPr>
      <w:r>
        <w:rPr/>
        <w:t xml:space="preserve">Exposición final en el “museo de emociones”: cada alumno expone su obra y comparte, en palabras simples, qué emoción comunica y qué técnica utilizó.</w:t>
      </w:r>
    </w:p>
    <w:p>
      <w:pPr>
        <w:numPr>
          <w:ilvl w:val="0"/>
          <w:numId w:val="12"/>
        </w:numPr>
      </w:pPr>
      <w:r>
        <w:rPr/>
        <w:t xml:space="preserve">Consolidación de aprendizajes: el docente sintetiza las ideas clave, vincula las obras con las emociones trabajadas y resalta la diversidad de enfoques expresivos.</w:t>
      </w:r>
    </w:p>
    <w:p>
      <w:pPr>
        <w:numPr>
          <w:ilvl w:val="0"/>
          <w:numId w:val="12"/>
        </w:numPr>
      </w:pPr>
      <w:r>
        <w:rPr/>
        <w:t xml:space="preserve">Plan de continuidad: se proponen micro-retos para la siguiente unidad (p. ej., explorar nuevas emociones o aplicar técnicas complementarias a partir de lo aprendido).</w:t>
      </w:r>
    </w:p>
    <w:p/>
    <w:p>
      <w:pPr/>
      <w:r>
        <w:rPr>
          <w:color w:val="2b6cb0"/>
          <w:sz w:val="28"/>
          <w:szCs w:val="28"/>
          <w:b w:val="1"/>
          <w:bCs w:val="1"/>
        </w:rPr>
        <w:t xml:space="preserve">Recomendaciones Logísticas</w:t>
      </w:r>
    </w:p>
    <w:p>
      <w:pPr>
        <w:numPr>
          <w:ilvl w:val="0"/>
          <w:numId w:val="13"/>
        </w:numPr>
      </w:pPr>
      <w:r>
        <w:rPr/>
        <w:t xml:space="preserve">Tiempo: 5 sesiones de 60 minutos cada una, distribuidas de lunes a viernes. Mantener ritmos cortos de atención; cada sesión debe incluir un segmento de 10 minutos de reconocimiento emocional y 50 minutos de producción y exploración técnica.</w:t>
      </w:r>
    </w:p>
    <w:p>
      <w:pPr>
        <w:numPr>
          <w:ilvl w:val="0"/>
          <w:numId w:val="13"/>
        </w:numPr>
      </w:pPr>
      <w:r>
        <w:rPr/>
        <w:t xml:space="preserve">Espacio: aula flexible con mesas en parejas o tríos; paredes para colocar el “tablero de progreso” y las obras de arte; zona de materiales accesibles.</w:t>
      </w:r>
    </w:p>
    <w:p>
      <w:pPr>
        <w:numPr>
          <w:ilvl w:val="0"/>
          <w:numId w:val="13"/>
        </w:numPr>
      </w:pPr>
      <w:r>
        <w:rPr/>
        <w:t xml:space="preserve">Materiales y herramientas: papel A3, lápices, ceras, marcadores, tijeras de seguridad, pegamento, recortes de revistas, papel kraft, gomas; opcional: tabletas con apps de dibujo simples, proyector para compartir obras, pizarras digitales para retroalimentación visual.</w:t>
      </w:r>
    </w:p>
    <w:p>
      <w:pPr>
        <w:numPr>
          <w:ilvl w:val="0"/>
          <w:numId w:val="13"/>
        </w:numPr>
      </w:pPr>
      <w:r>
        <w:rPr/>
        <w:t xml:space="preserve">Herramientas TIC y IA: usar aplicaciones de dibujo simples para exploración digital (p. ej., apps de dibujo infantil o pizarras colaborativas). Se puede incorporar IA ligera para sugerir paletas de color o validar contraste de color entre fondo y figura; siempre con supervisión del docente y enfoque pedagógico claro, no como reemplazo del trabajo manual.</w:t>
      </w:r>
    </w:p>
    <w:p>
      <w:pPr>
        <w:numPr>
          <w:ilvl w:val="0"/>
          <w:numId w:val="13"/>
        </w:numPr>
      </w:pPr>
      <w:r>
        <w:rPr/>
        <w:t xml:space="preserve">Evaluación y rúbrica: emplear una rúbrica simple de 4 criterios (expresión emocional, uso de técnica, claridad visual, participación y cooperación). Registrar avances en un tablero de progreso y otorgar insignias por nivel cumplido.</w:t>
      </w:r>
    </w:p>
    <w:p>
      <w:pPr>
        <w:numPr>
          <w:ilvl w:val="0"/>
          <w:numId w:val="13"/>
        </w:numPr>
      </w:pPr>
      <w:r>
        <w:rPr/>
        <w:t xml:space="preserve">Accesibilidad e inclusión: adaptar tareas para estudiantes con necesidades diferentes; ofrecer opciones de apoyo visual, lenguaje sencillo y tiempos extra si es necesario; asegurar que todos los alumnos tengan oportunidad de expresar su emoción de forma positiva.</w:t>
      </w:r>
    </w:p>
    <w:p>
      <w:pPr>
        <w:numPr>
          <w:ilvl w:val="0"/>
          <w:numId w:val="13"/>
        </w:numPr>
      </w:pPr>
      <w:r>
        <w:rPr/>
        <w:t xml:space="preserve">Seguridad y bienestar: fomentar un ambiente de respeto y cuidado; manejar con cuidado los materiales de arte y las tijeras; evitar contenidos que generen angustia; permitir pausas breves si un alumno se siente abrumado.</w:t>
      </w:r>
    </w:p>
    <w:p>
      <w:pPr>
        <w:numPr>
          <w:ilvl w:val="0"/>
          <w:numId w:val="13"/>
        </w:numPr>
      </w:pPr>
      <w:r>
        <w:rPr/>
        <w:t xml:space="preserve">Evaluación formativa: a lo largo de la semana, el docente observa el proceso, ofrece retroalimentación específica y celebra los logros, no solo el producto final. Las mejoras de la semana se documentan en un registro de progreso del estudiante.</w:t>
      </w:r>
    </w:p>
    <w:p>
      <w:pPr>
        <w:numPr>
          <w:ilvl w:val="0"/>
          <w:numId w:val="13"/>
        </w:numPr>
      </w:pPr>
      <w:r>
        <w:rPr/>
        <w:t xml:space="preserve">Notas finales: se puede realizar una breve exposición final donde cada alumno comparta su obra y la emoción que representa, reforzando la habilidad de comunicar a través del dibujo y estableciendo un vínculo entre arte y emociones en la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503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15E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D81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7C9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FA1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71A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264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49E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CBE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80D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292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ED1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407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2026-09-29T20:23:02-05:00</dcterms:created>
  <dcterms:modified xsi:type="dcterms:W3CDTF">2026-09-29T20:23:02-05:00</dcterms:modified>
</cp:coreProperties>
</file>

<file path=docProps/custom.xml><?xml version="1.0" encoding="utf-8"?>
<Properties xmlns="http://schemas.openxmlformats.org/officeDocument/2006/custom-properties" xmlns:vt="http://schemas.openxmlformats.org/officeDocument/2006/docPropsVTypes"/>
</file>