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Digitales: Construyendo Ambientes de Aprendizaje del Futuro</w:t>
      </w:r>
    </w:p>
    <w:p/>
    <w:p>
      <w:pPr/>
      <w:r>
        <w:rPr>
          <w:color w:val="666666"/>
          <w:sz w:val="20"/>
          <w:szCs w:val="20"/>
          <w:i w:val="1"/>
          <w:iCs w:val="1"/>
        </w:rPr>
        <w:t xml:space="preserve">Gamificación Estructural | Ciencias de la Educación | Educación general | Tema: REFLEXIONAR SOBRE EL USO DE LA TECNOLOGIA PARA CREAR AMBIENTES DE APRENDIZAJE</w:t>
      </w:r>
    </w:p>
    <w:p/>
    <w:p>
      <w:pPr/>
      <w:r>
        <w:rPr>
          <w:color w:val="2b6cb0"/>
          <w:sz w:val="28"/>
          <w:szCs w:val="28"/>
          <w:b w:val="1"/>
          <w:bCs w:val="1"/>
        </w:rPr>
        <w:t xml:space="preserve">Contexto Narrativo</w:t>
      </w:r>
    </w:p>
    <w:p>
      <w:pPr/>
      <w:r>
        <w:rPr>
          <w:b w:val="1"/>
          <w:bCs w:val="1"/>
        </w:rPr>
        <w:t xml:space="preserve">Contexto Narrativo: La Misión de los Innovadores Digitales</w:t>
      </w:r>
    </w:p>
    <w:p>
      <w:pPr/>
      <w:r>
        <w:rPr/>
        <w:t xml:space="preserve">    Nos encontramos en el año 2040, en una sociedad donde la tecnología ha transformado radicalmente la forma en que aprendemos y enseñamos. Sin embargo, este avance no ha sido exento de retos: el exceso de dependencia tecnológica, la brecha digital, la pérdida de habilidades sociales, y la disminución del pensamiento crítico han generado cuestionamientos profundos entre los educadores y especialistas en ciencias de la educación.  </w:t>
      </w:r>
    </w:p>
    <w:p>
      <w:pPr/>
      <w:r>
        <w:rPr/>
        <w:t xml:space="preserve">    En este contexto, un grupo selecto de estudiantes de posgrado en Ciencias de la Educación ha sido convocado para formar parte de una élite conocida como los "Innovadores Digitales". Su misión: diseñar, reflexionar y proponer soluciones creativas que integren la tecnología de manera ética, inclusiva y efectiva en los ambientes de aprendizaje. A través de esta experiencia, los participantes se sumergen en un espacio donde deben asumir roles activos como diseñadores, críticos, líderes y solucionadores de problemas, enfrentándose a desafíos que simulan situaciones reales en el campo educativo.  </w:t>
      </w:r>
    </w:p>
    <w:p>
      <w:pPr/>
      <w:r>
        <w:rPr/>
        <w:t xml:space="preserve">    Cada estudiante se convierte en un "Agente Innovador" encargado de explorar, analizar y experimentar con diferentes herramientas tecnológicas, evaluar sus beneficios y riesgos, y diseñar propuestas que potencien ambientes de aprendizaje efectivos para diversos contextos y poblaciones. El objetivo es que, al final de la experiencia, no solo hayan comprendido los retos actuales del uso de la tecnología en educación, sino que también hayan desarrollado competencias del siglo XXI como creatividad, pensamiento crítico, liderazgo, resolución de problemas y curiosidad.  </w:t>
      </w:r>
    </w:p>
    <w:p>
      <w:pPr/>
      <w:r>
        <w:rPr/>
        <w:t xml:space="preserve">    La narrativa se articula en un marco de colaboración y competencia sana. Los "Agentes Innovadores" trabajan en equipos multidisciplinarios que simulan ser consultorías educativas encargadas de asesorar a diferentes instituciones en la implementación tecnológica. Cada equipo enfrentará misiones que simulan casos reales, donde deberán investigar, diseñar estrategias, evaluar riesgos y presentar soluciones innovadoras.  </w:t>
      </w:r>
    </w:p>
    <w:p>
      <w:pPr/>
      <w:r>
        <w:rPr/>
        <w:t xml:space="preserve">    La experiencia se desarrolla dentro de una plataforma de gamificación estructural que utiliza puntos, niveles, insignias y tablas de clasificación para motivar la participación activa y el compromiso. Los estudiantes acumulan puntos por sus aportes, superan niveles que representan grados de experticia y obtienen insignias que certifican habilidades específicas como "Líder Inclusivo", "Pensador Crítico Tecnológico" o "Creativo Digital". La tabla de clasificación genera un ambiente de competencia amistosa que impulsa la mejora continua.  </w:t>
      </w:r>
    </w:p>
    <w:p>
      <w:pPr/>
      <w:r>
        <w:rPr/>
        <w:t xml:space="preserve">    Además, la experiencia incorpora criterios de diversidad, equidad e inclusión (DEI) de forma transversal. Los escenarios y retos están diseñados para contemplar diferentes contextos culturales, sociales y económicos, promoviendo la reflexión sobre cómo la tecnología puede ser un puente o una barrera para la inclusión educativa. Los estudiantes deben tomar decisiones éticas y responsables que consideren estas dimensiones para obtener mejores puntuaciones y reconocimiento.  </w:t>
      </w:r>
    </w:p>
    <w:p>
      <w:pPr/>
      <w:r>
        <w:rPr/>
        <w:t xml:space="preserve">    En resumen, "Innovadores Digitales" es una experiencia gamificada que combina narrativa inmersiva, aprendizaje colaborativo, retos reales, y un sistema de recompensas para entrenar a los futuros líderes en educación a pensar críticamente sobre el uso de la tecnología y crear ambientes de aprendizaje innovadores, inclusivos y efectivos.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ganan puntos por completar actividades, participar en discusiones, presentar propuestas, y cumplir con criterios de calidad y DEI. Cada acción tiene un valor asignado, por ejemplo:</w:t>
      </w:r>
    </w:p>
    <w:p>
      <w:pPr>
        <w:numPr>
          <w:ilvl w:val="1"/>
          <w:numId w:val="1"/>
        </w:numPr>
      </w:pPr>
      <w:r>
        <w:rPr/>
        <w:t xml:space="preserve">Investigación y análisis crítico: 20 puntos</w:t>
      </w:r>
    </w:p>
    <w:p>
      <w:pPr>
        <w:numPr>
          <w:ilvl w:val="1"/>
          <w:numId w:val="1"/>
        </w:numPr>
      </w:pPr>
      <w:r>
        <w:rPr/>
        <w:t xml:space="preserve">Diseño de propuesta innovadora: 30 puntos</w:t>
      </w:r>
    </w:p>
    <w:p>
      <w:pPr>
        <w:numPr>
          <w:ilvl w:val="1"/>
          <w:numId w:val="1"/>
        </w:numPr>
      </w:pPr>
      <w:r>
        <w:rPr/>
        <w:t xml:space="preserve">Presentación clara y argumentada: 25 puntos</w:t>
      </w:r>
    </w:p>
    <w:p>
      <w:pPr>
        <w:numPr>
          <w:ilvl w:val="1"/>
          <w:numId w:val="1"/>
        </w:numPr>
      </w:pPr>
      <w:r>
        <w:rPr/>
        <w:t xml:space="preserve">Incorporación efectiva de criterios DEI: 15 puntos</w:t>
      </w:r>
    </w:p>
    <w:p>
      <w:pPr>
        <w:numPr>
          <w:ilvl w:val="1"/>
          <w:numId w:val="1"/>
        </w:numPr>
      </w:pPr>
      <w:r>
        <w:rPr/>
        <w:t xml:space="preserve">Retroalimentación constructiva a compañeros: 10 puntos</w:t>
      </w:r>
    </w:p>
    <w:p>
      <w:pPr>
        <w:numPr>
          <w:ilvl w:val="0"/>
          <w:numId w:val="1"/>
        </w:numPr>
      </w:pPr>
      <w:r>
        <w:rPr>
          <w:b w:val="1"/>
          <w:bCs w:val="1"/>
        </w:rPr>
        <w:t xml:space="preserve">Niveles:</w:t>
      </w:r>
      <w:r>
        <w:rPr/>
        <w:t xml:space="preserve">La progresión se estructura en cinco niveles que simbolizan el dominio y experiencia del estudiante en la temática:</w:t>
      </w:r>
      <w:r>
        <w:rPr/>
        <w:t xml:space="preserve">Para subir de nivel, se requiere acumular un número determinado de puntos y evidenciar la adquisición de competencias específicas.</w:t>
      </w:r>
    </w:p>
    <w:p>
      <w:pPr>
        <w:numPr>
          <w:ilvl w:val="1"/>
          <w:numId w:val="1"/>
        </w:numPr>
      </w:pPr>
      <w:r>
        <w:rPr>
          <w:i w:val="1"/>
          <w:iCs w:val="1"/>
        </w:rPr>
        <w:t xml:space="preserve">Nivel 1 - Explorador Digital:</w:t>
      </w:r>
      <w:r>
        <w:rPr/>
        <w:t xml:space="preserve"> Introducción a conceptos básicos.</w:t>
      </w:r>
    </w:p>
    <w:p>
      <w:pPr>
        <w:numPr>
          <w:ilvl w:val="1"/>
          <w:numId w:val="1"/>
        </w:numPr>
      </w:pPr>
      <w:r>
        <w:rPr>
          <w:i w:val="1"/>
          <w:iCs w:val="1"/>
        </w:rPr>
        <w:t xml:space="preserve">Nivel 2 - Investigador Tecnológico:</w:t>
      </w:r>
      <w:r>
        <w:rPr/>
        <w:t xml:space="preserve"> Análisis crítico y evaluación de herramientas.</w:t>
      </w:r>
    </w:p>
    <w:p>
      <w:pPr>
        <w:numPr>
          <w:ilvl w:val="1"/>
          <w:numId w:val="1"/>
        </w:numPr>
      </w:pPr>
      <w:r>
        <w:rPr>
          <w:i w:val="1"/>
          <w:iCs w:val="1"/>
        </w:rPr>
        <w:t xml:space="preserve">Nivel 3 - Diseñador de Ambientes:</w:t>
      </w:r>
      <w:r>
        <w:rPr/>
        <w:t xml:space="preserve"> Creación de propuestas de ambientes de aprendizaje.</w:t>
      </w:r>
    </w:p>
    <w:p>
      <w:pPr>
        <w:numPr>
          <w:ilvl w:val="1"/>
          <w:numId w:val="1"/>
        </w:numPr>
      </w:pPr>
      <w:r>
        <w:rPr>
          <w:i w:val="1"/>
          <w:iCs w:val="1"/>
        </w:rPr>
        <w:t xml:space="preserve">Nivel 4 - Líder Innovador:</w:t>
      </w:r>
      <w:r>
        <w:rPr/>
        <w:t xml:space="preserve"> Coordinación y liderazgo en equipos.</w:t>
      </w:r>
    </w:p>
    <w:p>
      <w:pPr>
        <w:numPr>
          <w:ilvl w:val="1"/>
          <w:numId w:val="1"/>
        </w:numPr>
      </w:pPr>
      <w:r>
        <w:rPr>
          <w:i w:val="1"/>
          <w:iCs w:val="1"/>
        </w:rPr>
        <w:t xml:space="preserve">Nivel 5 - Experto en Ambientes Tecnológicos Inclusivos:</w:t>
      </w:r>
      <w:r>
        <w:rPr/>
        <w:t xml:space="preserve"> Integración avanzada de DEI y liderazgo estratégico.</w:t>
      </w:r>
    </w:p>
    <w:p>
      <w:pPr>
        <w:numPr>
          <w:ilvl w:val="0"/>
          <w:numId w:val="1"/>
        </w:numPr>
      </w:pPr>
      <w:r>
        <w:rPr>
          <w:b w:val="1"/>
          <w:bCs w:val="1"/>
        </w:rPr>
        <w:t xml:space="preserve">Insignias:</w:t>
      </w:r>
      <w:r>
        <w:rPr/>
        <w:t xml:space="preserve">Se otorgan insignias digitales para reconocer habilidades y logros destacados en áreas concretas, tales como:</w:t>
      </w:r>
      <w:r>
        <w:rPr/>
        <w:t xml:space="preserve">Estas insignias se pueden mostrar en el perfil del estudiante y motivan la especialización.</w:t>
      </w:r>
    </w:p>
    <w:p>
      <w:pPr>
        <w:numPr>
          <w:ilvl w:val="1"/>
          <w:numId w:val="1"/>
        </w:numPr>
      </w:pPr>
      <w:r>
        <w:rPr>
          <w:i w:val="1"/>
          <w:iCs w:val="1"/>
        </w:rPr>
        <w:t xml:space="preserve">Creatividad Digital:</w:t>
      </w:r>
      <w:r>
        <w:rPr/>
        <w:t xml:space="preserve"> Por propuestas innovadoras y originales.</w:t>
      </w:r>
    </w:p>
    <w:p>
      <w:pPr>
        <w:numPr>
          <w:ilvl w:val="1"/>
          <w:numId w:val="1"/>
        </w:numPr>
      </w:pPr>
      <w:r>
        <w:rPr>
          <w:i w:val="1"/>
          <w:iCs w:val="1"/>
        </w:rPr>
        <w:t xml:space="preserve">Pensamiento Crítico:</w:t>
      </w:r>
      <w:r>
        <w:rPr/>
        <w:t xml:space="preserve"> Por análisis profundos y cuestionamientos relevantes.</w:t>
      </w:r>
    </w:p>
    <w:p>
      <w:pPr>
        <w:numPr>
          <w:ilvl w:val="1"/>
          <w:numId w:val="1"/>
        </w:numPr>
      </w:pPr>
      <w:r>
        <w:rPr>
          <w:i w:val="1"/>
          <w:iCs w:val="1"/>
        </w:rPr>
        <w:t xml:space="preserve">Liderazgo Inclusivo:</w:t>
      </w:r>
      <w:r>
        <w:rPr/>
        <w:t xml:space="preserve"> Por fomentar la participación diversa y equitativa.</w:t>
      </w:r>
    </w:p>
    <w:p>
      <w:pPr>
        <w:numPr>
          <w:ilvl w:val="1"/>
          <w:numId w:val="1"/>
        </w:numPr>
      </w:pPr>
      <w:r>
        <w:rPr>
          <w:i w:val="1"/>
          <w:iCs w:val="1"/>
        </w:rPr>
        <w:t xml:space="preserve">Resolución de Problemas:</w:t>
      </w:r>
      <w:r>
        <w:rPr/>
        <w:t xml:space="preserve"> Por soluciones viables y bien fundamentadas.</w:t>
      </w:r>
    </w:p>
    <w:p>
      <w:pPr>
        <w:numPr>
          <w:ilvl w:val="1"/>
          <w:numId w:val="1"/>
        </w:numPr>
      </w:pPr>
      <w:r>
        <w:rPr>
          <w:i w:val="1"/>
          <w:iCs w:val="1"/>
        </w:rPr>
        <w:t xml:space="preserve">Curioso Incansable:</w:t>
      </w:r>
      <w:r>
        <w:rPr/>
        <w:t xml:space="preserve"> Por exploración y autoaprendizaje adicional.</w:t>
      </w:r>
    </w:p>
    <w:p>
      <w:pPr>
        <w:numPr>
          <w:ilvl w:val="0"/>
          <w:numId w:val="1"/>
        </w:numPr>
      </w:pPr>
      <w:r>
        <w:rPr>
          <w:b w:val="1"/>
          <w:bCs w:val="1"/>
        </w:rPr>
        <w:t xml:space="preserve">Retos y Misiones:</w:t>
      </w:r>
      <w:r>
        <w:rPr/>
        <w:t xml:space="preserve">Las actividades están planteadas como misiones que deben superar los equipos. Cada misión presenta un caso real o hipotético con problemas relacionados al uso de tecnología en educación. Los retos exigen investigación, diseño, debate y presentación de soluciones.</w:t>
      </w:r>
    </w:p>
    <w:p>
      <w:pPr>
        <w:numPr>
          <w:ilvl w:val="0"/>
          <w:numId w:val="1"/>
        </w:numPr>
      </w:pPr>
      <w:r>
        <w:rPr>
          <w:b w:val="1"/>
          <w:bCs w:val="1"/>
        </w:rPr>
        <w:t xml:space="preserve">Recompensas:</w:t>
      </w:r>
      <w:r>
        <w:rPr/>
        <w:t xml:space="preserve">Además de puntos e insignias, los mejores equipos obtienen privilegios como mentorías con expertos invitados, acceso a recursos adicionales, o la posibilidad de liderar una actividad posterior.</w:t>
      </w:r>
    </w:p>
    <w:p>
      <w:pPr>
        <w:numPr>
          <w:ilvl w:val="0"/>
          <w:numId w:val="1"/>
        </w:numPr>
      </w:pPr>
      <w:r>
        <w:rPr>
          <w:b w:val="1"/>
          <w:bCs w:val="1"/>
        </w:rPr>
        <w:t xml:space="preserve">Progresión y Retroalimentación Inmediata:</w:t>
      </w:r>
      <w:r>
        <w:rPr/>
        <w:t xml:space="preserve">Los estudiantes reciben retroalimentación continua mediante comentarios del docente y pares, además de reportes automáticos de su avance en la plataforma gamificada. Esto permite ajustar estrategias y mejorar desempeño.</w:t>
      </w:r>
    </w:p>
    <w:p>
      <w:pPr>
        <w:numPr>
          <w:ilvl w:val="0"/>
          <w:numId w:val="1"/>
        </w:numPr>
      </w:pPr>
      <w:r>
        <w:rPr>
          <w:b w:val="1"/>
          <w:bCs w:val="1"/>
        </w:rPr>
        <w:t xml:space="preserve">Tabla de Clasificación:</w:t>
      </w:r>
      <w:r>
        <w:rPr/>
        <w:t xml:space="preserve">Se actualiza semanalmente y muestra la posición de cada equipo y estudiante según puntos acumulados, niveles alcanzados e insignias obtenidas. Esto genera un ambiente competitivo pero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y Análisis Crítico – "Detectives Tecnológicos"  </w:t>
      </w:r>
    </w:p>
    <w:p>
      <w:pPr/>
      <w:r>
        <w:rPr>
          <w:b w:val="1"/>
          <w:bCs w:val="1"/>
        </w:rPr>
        <w:t xml:space="preserve">Descripción:</w:t>
      </w:r>
      <w:r>
        <w:rPr/>
        <w:t xml:space="preserve"> Equipos de 3 a 4 estudiantes investigan diferentes tecnologías educativas actuales y analizan sus beneficios y desventajas para crear un informe crítico.</w:t>
      </w:r>
    </w:p>
    <w:p>
      <w:pPr/>
      <w:r>
        <w:rPr/>
        <w:t xml:space="preserve">  </w:t>
      </w:r>
    </w:p>
    <w:p>
      <w:pPr/>
      <w:r>
        <w:rPr>
          <w:b w:val="1"/>
          <w:bCs w:val="1"/>
        </w:rPr>
        <w:t xml:space="preserve">Instrucciones:</w:t>
      </w:r>
    </w:p>
    <w:p>
      <w:pPr/>
      <w:r>
        <w:rPr/>
        <w:t xml:space="preserve">  </w:t>
      </w:r>
    </w:p>
    <w:p>
      <w:pPr>
        <w:numPr>
          <w:ilvl w:val="0"/>
          <w:numId w:val="2"/>
        </w:numPr>
      </w:pPr>
      <w:r>
        <w:rPr/>
        <w:t xml:space="preserve">Formar equipos heterogéneos considerando diversidad de perfiles y experiencias.</w:t>
      </w:r>
    </w:p>
    <w:p>
      <w:pPr>
        <w:numPr>
          <w:ilvl w:val="0"/>
          <w:numId w:val="2"/>
        </w:numPr>
      </w:pPr>
      <w:r>
        <w:rPr/>
        <w:t xml:space="preserve">Asignar a cada equipo una tecnología educativa (ejemplo: plataformas LMS, realidad aumentada, IA en educación, apps de colaboración, etc.).</w:t>
      </w:r>
    </w:p>
    <w:p>
      <w:pPr>
        <w:numPr>
          <w:ilvl w:val="0"/>
          <w:numId w:val="2"/>
        </w:numPr>
      </w:pPr>
      <w:r>
        <w:rPr/>
        <w:t xml:space="preserve">Investigar usando fuentes académicas, noticias y testimonios reales.</w:t>
      </w:r>
    </w:p>
    <w:p>
      <w:pPr>
        <w:numPr>
          <w:ilvl w:val="0"/>
          <w:numId w:val="2"/>
        </w:numPr>
      </w:pPr>
      <w:r>
        <w:rPr/>
        <w:t xml:space="preserve">Analizar críticamente la tecnología asignada, enfocándose en: impacto en el aprendizaje, retos éticos, aspectos DEI, y desafíos prácticos.</w:t>
      </w:r>
    </w:p>
    <w:p>
      <w:pPr>
        <w:numPr>
          <w:ilvl w:val="0"/>
          <w:numId w:val="2"/>
        </w:numPr>
      </w:pPr>
      <w:r>
        <w:rPr/>
        <w:t xml:space="preserve">Redactar un informe de 2-3 páginas con conclusiones claras.</w:t>
      </w:r>
    </w:p>
    <w:p>
      <w:pPr/>
      <w:r>
        <w:rPr/>
        <w:t xml:space="preserve">  </w:t>
      </w:r>
    </w:p>
    <w:p>
      <w:pPr/>
      <w:r>
        <w:rPr>
          <w:b w:val="1"/>
          <w:bCs w:val="1"/>
        </w:rPr>
        <w:t xml:space="preserve">Tiempo estimado:</w:t>
      </w:r>
      <w:r>
        <w:rPr/>
        <w:t xml:space="preserve"> 3 horas (puede estar distribuido en sesiones).</w:t>
      </w:r>
    </w:p>
    <w:p>
      <w:pPr/>
      <w:r>
        <w:rPr/>
        <w:t xml:space="preserve">  </w:t>
      </w:r>
    </w:p>
    <w:p>
      <w:pPr/>
      <w:r>
        <w:rPr>
          <w:b w:val="1"/>
          <w:bCs w:val="1"/>
        </w:rPr>
        <w:t xml:space="preserve">Materiales:</w:t>
      </w:r>
      <w:r>
        <w:rPr/>
        <w:t xml:space="preserve"> Acceso a internet, ordenador o tablet, plataforma colaborativa (Google Docs, Microsoft Teams, etc.).</w:t>
      </w:r>
    </w:p>
    <w:p>
      <w:pPr/>
      <w:r>
        <w:rPr/>
        <w:t xml:space="preserve">  </w:t>
      </w:r>
    </w:p>
    <w:p>
      <w:pPr/>
      <w:r>
        <w:rPr>
          <w:b w:val="1"/>
          <w:bCs w:val="1"/>
        </w:rPr>
        <w:t xml:space="preserve">Integración con mecánicas:</w:t>
      </w:r>
      <w:r>
        <w:rPr/>
        <w:t xml:space="preserve"> Por cada informe entregado, el equipo recibe 20 puntos; además, se otorgan puntos extra por calidad de análisis y enfoque DEI (hasta 15 puntos adicionales). Se otorga insignia “Pensador Crítico” a los mejores informes.</w:t>
      </w:r>
    </w:p>
    <w:p>
      <w:pPr/>
      <w:r>
        <w:rPr/>
        <w:t xml:space="preserve">  Actividad 2: Diseño Creativo – "Arquitectos del Aprendizaje Digital"  </w:t>
      </w:r>
    </w:p>
    <w:p>
      <w:pPr/>
      <w:r>
        <w:rPr>
          <w:b w:val="1"/>
          <w:bCs w:val="1"/>
        </w:rPr>
        <w:t xml:space="preserve">Descripción:</w:t>
      </w:r>
      <w:r>
        <w:rPr/>
        <w:t xml:space="preserve"> Los equipos diseñan un prototipo de ambiente de aprendizaje que integra tecnología de forma innovadora y accesible, considerando retos y soluciones.</w:t>
      </w:r>
    </w:p>
    <w:p>
      <w:pPr/>
      <w:r>
        <w:rPr/>
        <w:t xml:space="preserve">  </w:t>
      </w:r>
    </w:p>
    <w:p>
      <w:pPr/>
      <w:r>
        <w:rPr>
          <w:b w:val="1"/>
          <w:bCs w:val="1"/>
        </w:rPr>
        <w:t xml:space="preserve">Instrucciones:</w:t>
      </w:r>
    </w:p>
    <w:p>
      <w:pPr/>
      <w:r>
        <w:rPr/>
        <w:t xml:space="preserve">  </w:t>
      </w:r>
    </w:p>
    <w:p>
      <w:pPr>
        <w:numPr>
          <w:ilvl w:val="0"/>
          <w:numId w:val="3"/>
        </w:numPr>
      </w:pPr>
      <w:r>
        <w:rPr/>
        <w:t xml:space="preserve">Partir del análisis realizado en la actividad 1.</w:t>
      </w:r>
    </w:p>
    <w:p>
      <w:pPr>
        <w:numPr>
          <w:ilvl w:val="0"/>
          <w:numId w:val="3"/>
        </w:numPr>
      </w:pPr>
      <w:r>
        <w:rPr/>
        <w:t xml:space="preserve">Definir un contexto educativo específico (nivel, población, recursos disponibles).</w:t>
      </w:r>
    </w:p>
    <w:p>
      <w:pPr>
        <w:numPr>
          <w:ilvl w:val="0"/>
          <w:numId w:val="3"/>
        </w:numPr>
      </w:pPr>
      <w:r>
        <w:rPr/>
        <w:t xml:space="preserve">Diseñar un ambiente de aprendizaje que utilice la tecnología asignada o una combinación, cuidando aspectos de inclusión, accesibilidad, y ética.</w:t>
      </w:r>
    </w:p>
    <w:p>
      <w:pPr>
        <w:numPr>
          <w:ilvl w:val="0"/>
          <w:numId w:val="3"/>
        </w:numPr>
      </w:pPr>
      <w:r>
        <w:rPr/>
        <w:t xml:space="preserve">El diseño debe incluir: objetivos de aprendizaje, herramientas tecnológicas, estrategias didácticas, evaluación y medidas para superar posibles retos.</w:t>
      </w:r>
    </w:p>
    <w:p>
      <w:pPr>
        <w:numPr>
          <w:ilvl w:val="0"/>
          <w:numId w:val="3"/>
        </w:numPr>
      </w:pPr>
      <w:r>
        <w:rPr/>
        <w:t xml:space="preserve">Elaborar un esquema, mapa visual, o presentación que explique el prototipo.</w:t>
      </w:r>
    </w:p>
    <w:p>
      <w:pPr/>
      <w:r>
        <w:rPr/>
        <w:t xml:space="preserve">  </w:t>
      </w:r>
    </w:p>
    <w:p>
      <w:pPr/>
      <w:r>
        <w:rPr>
          <w:b w:val="1"/>
          <w:bCs w:val="1"/>
        </w:rPr>
        <w:t xml:space="preserve">Tiempo estimado:</w:t>
      </w:r>
      <w:r>
        <w:rPr/>
        <w:t xml:space="preserve"> 4 horas en total, con trabajo en clase y fuera de clase.</w:t>
      </w:r>
    </w:p>
    <w:p>
      <w:pPr/>
      <w:r>
        <w:rPr/>
        <w:t xml:space="preserve">  </w:t>
      </w:r>
    </w:p>
    <w:p>
      <w:pPr/>
      <w:r>
        <w:rPr>
          <w:b w:val="1"/>
          <w:bCs w:val="1"/>
        </w:rPr>
        <w:t xml:space="preserve">Materiales:</w:t>
      </w:r>
      <w:r>
        <w:rPr/>
        <w:t xml:space="preserve"> Herramientas digitales para diseño (Canva, Miro, PowerPoint), acceso a internet.</w:t>
      </w:r>
    </w:p>
    <w:p>
      <w:pPr/>
      <w:r>
        <w:rPr/>
        <w:t xml:space="preserve">  </w:t>
      </w:r>
    </w:p>
    <w:p>
      <w:pPr/>
      <w:r>
        <w:rPr>
          <w:b w:val="1"/>
          <w:bCs w:val="1"/>
        </w:rPr>
        <w:t xml:space="preserve">Integración con mecánicas:</w:t>
      </w:r>
      <w:r>
        <w:rPr/>
        <w:t xml:space="preserve"> Se otorgan 30 puntos por diseño entregado y hasta 20 puntos extra por creatividad y enfoque DEI. Los equipos que sobresalgan reciben insignia “Creatividad Digital”.</w:t>
      </w:r>
    </w:p>
    <w:p>
      <w:pPr/>
      <w:r>
        <w:rPr/>
        <w:t xml:space="preserve">  Actividad 3: Debate y Resolución de Problemas – "Jornada de Consultoría"  </w:t>
      </w:r>
    </w:p>
    <w:p>
      <w:pPr/>
      <w:r>
        <w:rPr>
          <w:b w:val="1"/>
          <w:bCs w:val="1"/>
        </w:rPr>
        <w:t xml:space="preserve">Descripción:</w:t>
      </w:r>
      <w:r>
        <w:rPr/>
        <w:t xml:space="preserve"> Cada equipo asume el rol de consultores que deben presentar su propuesta ante un “Consejo Educativo” (compañeros y docente) y defender sus soluciones ante preguntas y críticas.</w:t>
      </w:r>
    </w:p>
    <w:p>
      <w:pPr/>
      <w:r>
        <w:rPr/>
        <w:t xml:space="preserve">  </w:t>
      </w:r>
    </w:p>
    <w:p>
      <w:pPr/>
      <w:r>
        <w:rPr>
          <w:b w:val="1"/>
          <w:bCs w:val="1"/>
        </w:rPr>
        <w:t xml:space="preserve">Instrucciones:</w:t>
      </w:r>
    </w:p>
    <w:p>
      <w:pPr/>
      <w:r>
        <w:rPr/>
        <w:t xml:space="preserve">  </w:t>
      </w:r>
    </w:p>
    <w:p>
      <w:pPr>
        <w:numPr>
          <w:ilvl w:val="0"/>
          <w:numId w:val="4"/>
        </w:numPr>
      </w:pPr>
      <w:r>
        <w:rPr/>
        <w:t xml:space="preserve">Preparar una presentación oral de 10 minutos por equipo.</w:t>
      </w:r>
    </w:p>
    <w:p>
      <w:pPr>
        <w:numPr>
          <w:ilvl w:val="0"/>
          <w:numId w:val="4"/>
        </w:numPr>
      </w:pPr>
      <w:r>
        <w:rPr/>
        <w:t xml:space="preserve">Simular la reunión con el consejo, donde otros equipos hacen preguntas y plantean desafíos.</w:t>
      </w:r>
    </w:p>
    <w:p>
      <w:pPr>
        <w:numPr>
          <w:ilvl w:val="0"/>
          <w:numId w:val="4"/>
        </w:numPr>
      </w:pPr>
      <w:r>
        <w:rPr/>
        <w:t xml:space="preserve">Responder con argumentos fundamentados, demostrando pensamiento crítico y liderazgo.</w:t>
      </w:r>
    </w:p>
    <w:p>
      <w:pPr>
        <w:numPr>
          <w:ilvl w:val="0"/>
          <w:numId w:val="4"/>
        </w:numPr>
      </w:pPr>
      <w:r>
        <w:rPr/>
        <w:t xml:space="preserve">Promover que las preguntas y comentarios contemplen aspectos de diversidad, equidad e inclusión.</w:t>
      </w:r>
    </w:p>
    <w:p>
      <w:pPr/>
      <w:r>
        <w:rPr/>
        <w:t xml:space="preserve">  </w:t>
      </w:r>
    </w:p>
    <w:p>
      <w:pPr/>
      <w:r>
        <w:rPr>
          <w:b w:val="1"/>
          <w:bCs w:val="1"/>
        </w:rPr>
        <w:t xml:space="preserve">Tiempo estimado:</w:t>
      </w:r>
      <w:r>
        <w:rPr/>
        <w:t xml:space="preserve"> 2 horas para presentaciones y debates.</w:t>
      </w:r>
    </w:p>
    <w:p>
      <w:pPr/>
      <w:r>
        <w:rPr/>
        <w:t xml:space="preserve">  </w:t>
      </w:r>
    </w:p>
    <w:p>
      <w:pPr/>
      <w:r>
        <w:rPr>
          <w:b w:val="1"/>
          <w:bCs w:val="1"/>
        </w:rPr>
        <w:t xml:space="preserve">Materiales:</w:t>
      </w:r>
      <w:r>
        <w:rPr/>
        <w:t xml:space="preserve"> Proyector o pantalla, herramientas para presentación (PowerPoint, Prezi), espacio para debate.</w:t>
      </w:r>
    </w:p>
    <w:p>
      <w:pPr/>
      <w:r>
        <w:rPr/>
        <w:t xml:space="preserve">  </w:t>
      </w:r>
    </w:p>
    <w:p>
      <w:pPr/>
      <w:r>
        <w:rPr>
          <w:b w:val="1"/>
          <w:bCs w:val="1"/>
        </w:rPr>
        <w:t xml:space="preserve">Integración con mecánicas:</w:t>
      </w:r>
      <w:r>
        <w:rPr/>
        <w:t xml:space="preserve"> 25 puntos por presentación, 15 puntos por respuestas claras y argumentadas, 10 puntos por liderazgo en debates. Insignia “Líder Inclusivo” para quienes fomenten participación equitativa.</w:t>
      </w:r>
    </w:p>
    <w:p>
      <w:pPr/>
      <w:r>
        <w:rPr/>
        <w:t xml:space="preserve">  Actividad 4: Reflexión Individual – "Bitácora del Innovador"  </w:t>
      </w:r>
    </w:p>
    <w:p>
      <w:pPr/>
      <w:r>
        <w:rPr>
          <w:b w:val="1"/>
          <w:bCs w:val="1"/>
        </w:rPr>
        <w:t xml:space="preserve">Descripción:</w:t>
      </w:r>
      <w:r>
        <w:rPr/>
        <w:t xml:space="preserve"> Cada estudiante escribe una reflexión personal sobre los aprendizajes, retos identificados y su visión sobre el uso responsable de la tecnología en ambientes de aprendizaje.</w:t>
      </w:r>
    </w:p>
    <w:p>
      <w:pPr/>
      <w:r>
        <w:rPr/>
        <w:t xml:space="preserve">  </w:t>
      </w:r>
    </w:p>
    <w:p>
      <w:pPr/>
      <w:r>
        <w:rPr>
          <w:b w:val="1"/>
          <w:bCs w:val="1"/>
        </w:rPr>
        <w:t xml:space="preserve">Instrucciones:</w:t>
      </w:r>
    </w:p>
    <w:p>
      <w:pPr/>
      <w:r>
        <w:rPr/>
        <w:t xml:space="preserve">  </w:t>
      </w:r>
    </w:p>
    <w:p>
      <w:pPr>
        <w:numPr>
          <w:ilvl w:val="0"/>
          <w:numId w:val="5"/>
        </w:numPr>
      </w:pPr>
      <w:r>
        <w:rPr/>
        <w:t xml:space="preserve">Redactar una bitácora de al menos 500 palabras.</w:t>
      </w:r>
    </w:p>
    <w:p>
      <w:pPr>
        <w:numPr>
          <w:ilvl w:val="0"/>
          <w:numId w:val="5"/>
        </w:numPr>
      </w:pPr>
      <w:r>
        <w:rPr/>
        <w:t xml:space="preserve">Incluir reflexiones sobre cómo aplicarían lo aprendido en su práctica profesional.</w:t>
      </w:r>
    </w:p>
    <w:p>
      <w:pPr>
        <w:numPr>
          <w:ilvl w:val="0"/>
          <w:numId w:val="5"/>
        </w:numPr>
      </w:pPr>
      <w:r>
        <w:rPr/>
        <w:t xml:space="preserve">Identificar desafíos personales para incorporar criterios DEI.</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Plataforma de gestión académica o documento digital.</w:t>
      </w:r>
    </w:p>
    <w:p>
      <w:pPr/>
      <w:r>
        <w:rPr/>
        <w:t xml:space="preserve">  </w:t>
      </w:r>
    </w:p>
    <w:p>
      <w:pPr/>
      <w:r>
        <w:rPr>
          <w:b w:val="1"/>
          <w:bCs w:val="1"/>
        </w:rPr>
        <w:t xml:space="preserve">Integración con mecánicas:</w:t>
      </w:r>
      <w:r>
        <w:rPr/>
        <w:t xml:space="preserve"> 15 puntos por entrega, hasta 10 puntos extra por profundidad y análisis. Insignia “Curioso Incansable” para reflexiones que evidencien autoaprendizaje.</w:t>
      </w:r>
    </w:p>
    <w:p>
      <w:pPr/>
      <w:r>
        <w:rPr/>
        <w:t xml:space="preserve">  Actividad 5: Autoevaluación y Evaluación Entre Pares – "Evaluadores Expertos"  </w:t>
      </w:r>
    </w:p>
    <w:p>
      <w:pPr/>
      <w:r>
        <w:rPr>
          <w:b w:val="1"/>
          <w:bCs w:val="1"/>
        </w:rPr>
        <w:t xml:space="preserve">Descripción:</w:t>
      </w:r>
      <w:r>
        <w:rPr/>
        <w:t xml:space="preserve"> Los estudiantes evalúan su propio desempeño y el de sus compañeros mediante rúbricas basadas en criterios de creatividad, pensamiento crítico, liderazgo, resolución de problemas y DEI.</w:t>
      </w:r>
    </w:p>
    <w:p>
      <w:pPr/>
      <w:r>
        <w:rPr/>
        <w:t xml:space="preserve">  </w:t>
      </w:r>
    </w:p>
    <w:p>
      <w:pPr/>
      <w:r>
        <w:rPr>
          <w:b w:val="1"/>
          <w:bCs w:val="1"/>
        </w:rPr>
        <w:t xml:space="preserve">Instrucciones:</w:t>
      </w:r>
    </w:p>
    <w:p>
      <w:pPr/>
      <w:r>
        <w:rPr/>
        <w:t xml:space="preserve">  </w:t>
      </w:r>
    </w:p>
    <w:p>
      <w:pPr>
        <w:numPr>
          <w:ilvl w:val="0"/>
          <w:numId w:val="6"/>
        </w:numPr>
      </w:pPr>
      <w:r>
        <w:rPr/>
        <w:t xml:space="preserve">Completar una rúbrica para autoevaluación.</w:t>
      </w:r>
    </w:p>
    <w:p>
      <w:pPr>
        <w:numPr>
          <w:ilvl w:val="0"/>
          <w:numId w:val="6"/>
        </w:numPr>
      </w:pPr>
      <w:r>
        <w:rPr/>
        <w:t xml:space="preserve">Evaluar a dos equipos diferentes según rúbrica proporcionada.</w:t>
      </w:r>
    </w:p>
    <w:p>
      <w:pPr>
        <w:numPr>
          <w:ilvl w:val="0"/>
          <w:numId w:val="6"/>
        </w:numPr>
      </w:pPr>
      <w:r>
        <w:rPr/>
        <w:t xml:space="preserve">Entregar retroalimentación constructiva y sugerencias de mejora.</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Formularios digitales (Google Forms, Microsoft Forms).</w:t>
      </w:r>
    </w:p>
    <w:p>
      <w:pPr/>
      <w:r>
        <w:rPr/>
        <w:t xml:space="preserve">  </w:t>
      </w:r>
    </w:p>
    <w:p>
      <w:pPr/>
      <w:r>
        <w:rPr>
          <w:b w:val="1"/>
          <w:bCs w:val="1"/>
        </w:rPr>
        <w:t xml:space="preserve">Integración con mecánicas:</w:t>
      </w:r>
      <w:r>
        <w:rPr/>
        <w:t xml:space="preserve"> 10 puntos por autoevaluación y 15 puntos por evaluación entre pares. Recompensa con insignia “Resolución de Problemas” para quienes aporten sugerencias concretas y útiles.</w:t>
      </w:r>
    </w:p>
    <w:p>
      <w:pPr/>
      <w:r>
        <w:rPr/>
        <w:t xml:space="preserve">  Actividad 6: Misión Final – "Propuesta Integral para un Ambiente Inclusivo"  </w:t>
      </w:r>
    </w:p>
    <w:p>
      <w:pPr/>
      <w:r>
        <w:rPr>
          <w:b w:val="1"/>
          <w:bCs w:val="1"/>
        </w:rPr>
        <w:t xml:space="preserve">Descripción:</w:t>
      </w:r>
      <w:r>
        <w:rPr/>
        <w:t xml:space="preserve"> Cada equipo elabora un documento final integrando aprendizajes previos que contenga una propuesta completa para crear un ambiente de aprendizaje tecnológico, inclusivo y efectivo.</w:t>
      </w:r>
    </w:p>
    <w:p>
      <w:pPr/>
      <w:r>
        <w:rPr/>
        <w:t xml:space="preserve">  </w:t>
      </w:r>
    </w:p>
    <w:p>
      <w:pPr/>
      <w:r>
        <w:rPr>
          <w:b w:val="1"/>
          <w:bCs w:val="1"/>
        </w:rPr>
        <w:t xml:space="preserve">Instrucciones:</w:t>
      </w:r>
    </w:p>
    <w:p>
      <w:pPr/>
      <w:r>
        <w:rPr/>
        <w:t xml:space="preserve">  </w:t>
      </w:r>
    </w:p>
    <w:p>
      <w:pPr>
        <w:numPr>
          <w:ilvl w:val="0"/>
          <w:numId w:val="7"/>
        </w:numPr>
      </w:pPr>
      <w:r>
        <w:rPr/>
        <w:t xml:space="preserve">Incorporar análisis, diseño, reflexiones y mejoras sugeridas.</w:t>
      </w:r>
    </w:p>
    <w:p>
      <w:pPr>
        <w:numPr>
          <w:ilvl w:val="0"/>
          <w:numId w:val="7"/>
        </w:numPr>
      </w:pPr>
      <w:r>
        <w:rPr/>
        <w:t xml:space="preserve">Presentar un plan de implementación con indicadores claros de éxito y estrategias para superar retos.</w:t>
      </w:r>
    </w:p>
    <w:p>
      <w:pPr>
        <w:numPr>
          <w:ilvl w:val="0"/>
          <w:numId w:val="7"/>
        </w:numPr>
      </w:pPr>
      <w:r>
        <w:rPr/>
        <w:t xml:space="preserve">El documento debe tener entre 8 y 10 páginas, con referencias y anexos.</w:t>
      </w:r>
    </w:p>
    <w:p>
      <w:pPr/>
      <w:r>
        <w:rPr/>
        <w:t xml:space="preserve">  </w:t>
      </w:r>
    </w:p>
    <w:p>
      <w:pPr/>
      <w:r>
        <w:rPr>
          <w:b w:val="1"/>
          <w:bCs w:val="1"/>
        </w:rPr>
        <w:t xml:space="preserve">Tiempo estimado:</w:t>
      </w:r>
      <w:r>
        <w:rPr/>
        <w:t xml:space="preserve"> 6 horas (trabajo colaborativo fuera y dentro del aula).</w:t>
      </w:r>
    </w:p>
    <w:p>
      <w:pPr/>
      <w:r>
        <w:rPr/>
        <w:t xml:space="preserve">  </w:t>
      </w:r>
    </w:p>
    <w:p>
      <w:pPr/>
      <w:r>
        <w:rPr>
          <w:b w:val="1"/>
          <w:bCs w:val="1"/>
        </w:rPr>
        <w:t xml:space="preserve">Materiales:</w:t>
      </w:r>
      <w:r>
        <w:rPr/>
        <w:t xml:space="preserve"> Procesador de texto, acceso a información y plataforma colaborativa.</w:t>
      </w:r>
    </w:p>
    <w:p>
      <w:pPr/>
      <w:r>
        <w:rPr/>
        <w:t xml:space="preserve">  </w:t>
      </w:r>
    </w:p>
    <w:p>
      <w:pPr/>
      <w:r>
        <w:rPr>
          <w:b w:val="1"/>
          <w:bCs w:val="1"/>
        </w:rPr>
        <w:t xml:space="preserve">Integración con mecánicas:</w:t>
      </w:r>
      <w:r>
        <w:rPr/>
        <w:t xml:space="preserve"> 50 puntos por entrega completa, 30 puntos por innovación y cumplimiento de criterios DEI. Insignia “Experto en Ambientes Tecnológicos Inclusivos” para los mejores proyectos.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Participación Obligatoria:</w:t>
      </w:r>
      <w:r>
        <w:rPr/>
        <w:t xml:space="preserve"> Todos los estudiantes deben participar activamente en cada actividad para poder acumular puntos.</w:t>
      </w:r>
    </w:p>
    <w:p>
      <w:pPr>
        <w:numPr>
          <w:ilvl w:val="0"/>
          <w:numId w:val="8"/>
        </w:numPr>
      </w:pPr>
      <w:r>
        <w:rPr>
          <w:b w:val="1"/>
          <w:bCs w:val="1"/>
        </w:rPr>
        <w:t xml:space="preserve">Trabajo en Equipo:</w:t>
      </w:r>
      <w:r>
        <w:rPr/>
        <w:t xml:space="preserve"> Las actividades grupales requieren colaboración y compromiso; la evaluación también considerará la equidad en la participación.</w:t>
      </w:r>
    </w:p>
    <w:p>
      <w:pPr>
        <w:numPr>
          <w:ilvl w:val="0"/>
          <w:numId w:val="8"/>
        </w:numPr>
      </w:pPr>
      <w:r>
        <w:rPr>
          <w:b w:val="1"/>
          <w:bCs w:val="1"/>
        </w:rPr>
        <w:t xml:space="preserve">Condiciones de Victoria:</w:t>
      </w:r>
      <w:r>
        <w:rPr/>
        <w:t xml:space="preserve"> El equipo o estudiante que acumule más puntos y alcance el nivel 5 con al menos tres insignias será reconocido como “Innovador Digital Destacado”.</w:t>
      </w:r>
    </w:p>
    <w:p>
      <w:pPr>
        <w:numPr>
          <w:ilvl w:val="0"/>
          <w:numId w:val="8"/>
        </w:numPr>
      </w:pPr>
      <w:r>
        <w:rPr>
          <w:b w:val="1"/>
          <w:bCs w:val="1"/>
        </w:rPr>
        <w:t xml:space="preserve">Penalizaciones:</w:t>
      </w:r>
    </w:p>
    <w:p>
      <w:pPr>
        <w:numPr>
          <w:ilvl w:val="1"/>
          <w:numId w:val="8"/>
        </w:numPr>
      </w:pPr>
      <w:r>
        <w:rPr/>
        <w:t xml:space="preserve">Entrega tardía: -5 puntos por día de retraso.</w:t>
      </w:r>
    </w:p>
    <w:p>
      <w:pPr>
        <w:numPr>
          <w:ilvl w:val="1"/>
          <w:numId w:val="8"/>
        </w:numPr>
      </w:pPr>
      <w:r>
        <w:rPr/>
        <w:t xml:space="preserve">Falta de respeto o discriminación en debates o trabajos: pérdida inmediata de 20 puntos y posible exclusión de actividades.</w:t>
      </w:r>
    </w:p>
    <w:p>
      <w:pPr>
        <w:numPr>
          <w:ilvl w:val="1"/>
          <w:numId w:val="8"/>
        </w:numPr>
      </w:pPr>
      <w:r>
        <w:rPr/>
        <w:t xml:space="preserve">Plagio o falta de ética académica: descalificación inmediata de la actividad.</w:t>
      </w:r>
    </w:p>
    <w:p>
      <w:pPr>
        <w:numPr>
          <w:ilvl w:val="0"/>
          <w:numId w:val="8"/>
        </w:numPr>
      </w:pPr>
      <w:r>
        <w:rPr>
          <w:b w:val="1"/>
          <w:bCs w:val="1"/>
        </w:rPr>
        <w:t xml:space="preserve">Turnos y Roles:</w:t>
      </w:r>
      <w:r>
        <w:rPr/>
        <w:t xml:space="preserve"> En debates y presentaciones, cada equipo debe organizar roles claros (líder, portavoz, investigador, moderador). El docente supervisa y facilita el orden.</w:t>
      </w:r>
    </w:p>
    <w:p>
      <w:pPr>
        <w:numPr>
          <w:ilvl w:val="0"/>
          <w:numId w:val="8"/>
        </w:numPr>
      </w:pPr>
      <w:r>
        <w:rPr>
          <w:b w:val="1"/>
          <w:bCs w:val="1"/>
        </w:rPr>
        <w:t xml:space="preserve">Tabla de Puntos:</w:t>
      </w:r>
      <w:r>
        <w:rPr/>
        <w:t xml:space="preserve"> Se publica semanalmente en la plataforma con desglose por equipo y estudiante.</w:t>
      </w:r>
    </w:p>
    <w:p>
      <w:pPr>
        <w:numPr>
          <w:ilvl w:val="0"/>
          <w:numId w:val="8"/>
        </w:numPr>
      </w:pPr>
      <w:r>
        <w:rPr>
          <w:b w:val="1"/>
          <w:bCs w:val="1"/>
        </w:rPr>
        <w:t xml:space="preserve">Sistema de Logros:</w:t>
      </w:r>
      <w:r>
        <w:rPr/>
        <w:t xml:space="preserve"> Los logros se registran automáticamente al cumplir criterios y se pueden visualizar en el perfil del estudiante.</w:t>
      </w:r>
    </w:p>
    <w:p>
      <w:pPr>
        <w:numPr>
          <w:ilvl w:val="0"/>
          <w:numId w:val="8"/>
        </w:numPr>
      </w:pPr>
      <w:r>
        <w:rPr>
          <w:b w:val="1"/>
          <w:bCs w:val="1"/>
        </w:rPr>
        <w:t xml:space="preserve">Respeto a la Diversidad:</w:t>
      </w:r>
      <w:r>
        <w:rPr/>
        <w:t xml:space="preserve"> Se valorará especialmente la inclusión de perspectivas diversas y la sensibilidad cultural en todas las actividades.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formativa y sumativa, integrada en el sistema de gamificación para maximizar la motivación y el aprendizaje efectivo. Se utilizan criterios claros que consideran tanto la calidad del contenido como la participación, la colaboración y la incorporación de DEI.  </w:t>
      </w:r>
    </w:p>
    <w:p>
      <w:pPr/>
      <w:r>
        <w:rPr/>
        <w:t xml:space="preserve">  Criterios de Evaluación  </w:t>
      </w:r>
    </w:p>
    <w:p>
      <w:pPr>
        <w:numPr>
          <w:ilvl w:val="0"/>
          <w:numId w:val="9"/>
        </w:numPr>
      </w:pPr>
      <w:r>
        <w:rPr>
          <w:b w:val="1"/>
          <w:bCs w:val="1"/>
        </w:rPr>
        <w:t xml:space="preserve">Creatividad:</w:t>
      </w:r>
      <w:r>
        <w:rPr/>
        <w:t xml:space="preserve"> Originalidad y novedad en propuestas y soluciones.</w:t>
      </w:r>
    </w:p>
    <w:p>
      <w:pPr>
        <w:numPr>
          <w:ilvl w:val="0"/>
          <w:numId w:val="9"/>
        </w:numPr>
      </w:pPr>
      <w:r>
        <w:rPr>
          <w:b w:val="1"/>
          <w:bCs w:val="1"/>
        </w:rPr>
        <w:t xml:space="preserve">Pensamiento Crítico:</w:t>
      </w:r>
      <w:r>
        <w:rPr/>
        <w:t xml:space="preserve"> Capacidad para analizar, cuestionar y argumentar con fundamentos sólidos.</w:t>
      </w:r>
    </w:p>
    <w:p>
      <w:pPr>
        <w:numPr>
          <w:ilvl w:val="0"/>
          <w:numId w:val="9"/>
        </w:numPr>
      </w:pPr>
      <w:r>
        <w:rPr>
          <w:b w:val="1"/>
          <w:bCs w:val="1"/>
        </w:rPr>
        <w:t xml:space="preserve">Resolución de Problemas:</w:t>
      </w:r>
      <w:r>
        <w:rPr/>
        <w:t xml:space="preserve"> Identificación precisa de retos y propuestas viables.</w:t>
      </w:r>
    </w:p>
    <w:p>
      <w:pPr>
        <w:numPr>
          <w:ilvl w:val="0"/>
          <w:numId w:val="9"/>
        </w:numPr>
      </w:pPr>
      <w:r>
        <w:rPr>
          <w:b w:val="1"/>
          <w:bCs w:val="1"/>
        </w:rPr>
        <w:t xml:space="preserve">Liderazgo:</w:t>
      </w:r>
      <w:r>
        <w:rPr/>
        <w:t xml:space="preserve"> Coordinación efectiva del equipo y promoción de la participación equitativa.</w:t>
      </w:r>
    </w:p>
    <w:p>
      <w:pPr>
        <w:numPr>
          <w:ilvl w:val="0"/>
          <w:numId w:val="9"/>
        </w:numPr>
      </w:pPr>
      <w:r>
        <w:rPr>
          <w:b w:val="1"/>
          <w:bCs w:val="1"/>
        </w:rPr>
        <w:t xml:space="preserve">Curiosidad y Autoaprendizaje:</w:t>
      </w:r>
      <w:r>
        <w:rPr/>
        <w:t xml:space="preserve"> Búsqueda activa de información adicional y reflexión personal.</w:t>
      </w:r>
    </w:p>
    <w:p>
      <w:pPr>
        <w:numPr>
          <w:ilvl w:val="0"/>
          <w:numId w:val="9"/>
        </w:numPr>
      </w:pPr>
      <w:r>
        <w:rPr>
          <w:b w:val="1"/>
          <w:bCs w:val="1"/>
        </w:rPr>
        <w:t xml:space="preserve">Incorporación de DEI:</w:t>
      </w:r>
      <w:r>
        <w:rPr/>
        <w:t xml:space="preserve"> Inclusión consciente de aspectos de diversidad, equidad e inclusión en todas las fases.</w:t>
      </w:r>
    </w:p>
    <w:p>
      <w:pPr/>
      <w:r>
        <w:rPr/>
        <w:t xml:space="preserve">  Rúbricas Integradas  </w:t>
      </w:r>
    </w:p>
    <w:p>
      <w:pPr/>
      <w:r>
        <w:rPr/>
        <w:t xml:space="preserve">    Se diseñan rúbricas para cada actividad con niveles de desempeño (Excelente, Bueno, Satisfactorio, Necesita Mejora) que asignan puntos específicos. Por ejemplo, en el diseño del ambiente de aprendizaje, se evalúa:  </w:t>
      </w:r>
    </w:p>
    <w:p>
      <w:pPr/>
      <w:r>
        <w:rPr/>
        <w:t xml:space="preserve">  </w:t>
      </w:r>
    </w:p>
    <w:p>
      <w:pPr>
        <w:numPr>
          <w:ilvl w:val="0"/>
          <w:numId w:val="10"/>
        </w:numPr>
      </w:pPr>
      <w:r>
        <w:rPr/>
        <w:t xml:space="preserve">Claridad y coherencia del diseño (0-10 puntos)</w:t>
      </w:r>
    </w:p>
    <w:p>
      <w:pPr>
        <w:numPr>
          <w:ilvl w:val="0"/>
          <w:numId w:val="10"/>
        </w:numPr>
      </w:pPr>
      <w:r>
        <w:rPr/>
        <w:t xml:space="preserve">Innovación tecnológica aplicada (0-10 puntos)</w:t>
      </w:r>
    </w:p>
    <w:p>
      <w:pPr>
        <w:numPr>
          <w:ilvl w:val="0"/>
          <w:numId w:val="10"/>
        </w:numPr>
      </w:pPr>
      <w:r>
        <w:rPr/>
        <w:t xml:space="preserve">Consideración de diversidad y accesibilidad (0-10 puntos)</w:t>
      </w:r>
    </w:p>
    <w:p>
      <w:pPr>
        <w:numPr>
          <w:ilvl w:val="0"/>
          <w:numId w:val="10"/>
        </w:numPr>
      </w:pPr>
      <w:r>
        <w:rPr/>
        <w:t xml:space="preserve">Viabilidad y resolución de retos (0-10 puntos)</w:t>
      </w:r>
    </w:p>
    <w:p>
      <w:pPr>
        <w:numPr>
          <w:ilvl w:val="0"/>
          <w:numId w:val="10"/>
        </w:numPr>
      </w:pPr>
      <w:r>
        <w:rPr/>
        <w:t xml:space="preserve">Presentación y comunicación (0-10 puntos)</w:t>
      </w:r>
    </w:p>
    <w:p>
      <w:pPr/>
      <w:r>
        <w:rPr/>
        <w:t xml:space="preserve">  Evidencias de Aprendizaje  </w:t>
      </w:r>
    </w:p>
    <w:p>
      <w:pPr/>
      <w:r>
        <w:rPr/>
        <w:t xml:space="preserve">    Se recogen evidencias como informes, presentaciones, reflexiones personales, evaluaciones entre pares y producto final. Estas evidencias permiten analizar el proceso y el producto del aprendizaje.  </w:t>
      </w:r>
    </w:p>
    <w:p>
      <w:pPr/>
      <w:r>
        <w:rPr/>
        <w:t xml:space="preserve">  Reflexión Final y Cierre de la Narrativa  </w:t>
      </w:r>
    </w:p>
    <w:p>
      <w:pPr/>
      <w:r>
        <w:rPr/>
        <w:t xml:space="preserve">    Al concluir la experiencia, se realiza una sesión de reflexión grupal donde los estudiantes discuten cómo su rol de “Innovadores Digitales” les permitió comprender los retos y oportunidades del uso de la tecnología en ambientes de aprendizaje. Se invita a compartir aprendizajes, dificultades y compromisos futuros para aplicar los conocimientos en su práctica profesional.  </w:t>
      </w:r>
    </w:p>
    <w:p>
      <w:pPr/>
      <w:r>
        <w:rPr/>
        <w:t xml:space="preserve">  </w:t>
      </w:r>
    </w:p>
    <w:p>
      <w:pPr/>
      <w:r>
        <w:rPr/>
        <w:t xml:space="preserve">    El docente cierra la narrativa reconociendo a los “agentes” que alcanzaron los niveles y logros, reforzando el sentido de comunidad y responsabilidad ética para el futuro educativo.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un módulo de 4 a 6 semanas, con sesiones presenciales y trabajo autónomo, estimando entre 25 y 30 horas en total.    </w:t>
      </w:r>
    </w:p>
    <w:p>
      <w:pPr>
        <w:numPr>
          <w:ilvl w:val="0"/>
          <w:numId w:val="11"/>
        </w:numPr>
      </w:pPr>
      <w:r>
        <w:rPr>
          <w:b w:val="1"/>
          <w:bCs w:val="1"/>
        </w:rPr>
        <w:t xml:space="preserve">Espacio físico:</w:t>
      </w:r>
      <w:r>
        <w:rPr/>
        <w:t xml:space="preserve"> Aula equipada con conexión a internet, proyector o pantalla para presentaciones, y espacios para trabajo colaborativo en equipos.    </w:t>
      </w:r>
    </w:p>
    <w:p>
      <w:pPr>
        <w:numPr>
          <w:ilvl w:val="0"/>
          <w:numId w:val="11"/>
        </w:numPr>
      </w:pPr>
      <w:r>
        <w:rPr>
          <w:b w:val="1"/>
          <w:bCs w:val="1"/>
        </w:rPr>
        <w:t xml:space="preserve">Materiales y herramientas TIC:</w:t>
      </w:r>
      <w:r>
        <w:rPr/>
        <w:t xml:space="preserve"> Ordenadores o tablets con acceso a internet, plataformas colaborativas (Google Workspace, Microsoft Teams), herramientas para diseño visual (Canva, Miro), software para presentaciones (PowerPoint, Prezi), herramientas para formularios y rúbricas digitales.    </w:t>
      </w:r>
    </w:p>
    <w:p>
      <w:pPr>
        <w:numPr>
          <w:ilvl w:val="0"/>
          <w:numId w:val="11"/>
        </w:numPr>
      </w:pPr>
      <w:r>
        <w:rPr>
          <w:b w:val="1"/>
          <w:bCs w:val="1"/>
        </w:rPr>
        <w:t xml:space="preserve">Tamaño del grupo:</w:t>
      </w:r>
      <w:r>
        <w:rPr/>
        <w:t xml:space="preserve"> Idealmente entre 12 y 24 estudiantes para facilitar el trabajo en equipos y permitir una gestión efectiva del sistema gamificado.    </w:t>
      </w:r>
    </w:p>
    <w:p>
      <w:pPr>
        <w:numPr>
          <w:ilvl w:val="0"/>
          <w:numId w:val="11"/>
        </w:numPr>
      </w:pPr>
      <w:r>
        <w:rPr>
          <w:b w:val="1"/>
          <w:bCs w:val="1"/>
        </w:rPr>
        <w:t xml:space="preserve">Preparación previa del docente:</w:t>
      </w:r>
    </w:p>
    <w:p>
      <w:pPr>
        <w:numPr>
          <w:ilvl w:val="1"/>
          <w:numId w:val="11"/>
        </w:numPr>
      </w:pPr>
      <w:r>
        <w:rPr/>
        <w:t xml:space="preserve">Familiarización con la plataforma de gamificación y las herramientas digitales.</w:t>
      </w:r>
    </w:p>
    <w:p>
      <w:pPr>
        <w:numPr>
          <w:ilvl w:val="1"/>
          <w:numId w:val="11"/>
        </w:numPr>
      </w:pPr>
      <w:r>
        <w:rPr/>
        <w:t xml:space="preserve">Diseño y adaptación de rúbricas y criterios DEI.</w:t>
      </w:r>
    </w:p>
    <w:p>
      <w:pPr>
        <w:numPr>
          <w:ilvl w:val="1"/>
          <w:numId w:val="11"/>
        </w:numPr>
      </w:pPr>
      <w:r>
        <w:rPr/>
        <w:t xml:space="preserve">Preparación de materiales base sobre tecnologías educativas actuales.</w:t>
      </w:r>
    </w:p>
    <w:p>
      <w:pPr>
        <w:numPr>
          <w:ilvl w:val="1"/>
          <w:numId w:val="11"/>
        </w:numPr>
      </w:pPr>
      <w:r>
        <w:rPr/>
        <w:t xml:space="preserve">Planificación detallada de las sesiones y actividades.</w:t>
      </w:r>
    </w:p>
    <w:p>
      <w:pPr>
        <w:numPr>
          <w:ilvl w:val="0"/>
          <w:numId w:val="11"/>
        </w:numPr>
      </w:pPr>
      <w:r>
        <w:rPr>
          <w:b w:val="1"/>
          <w:bCs w:val="1"/>
        </w:rPr>
        <w:t xml:space="preserve">Posibles dificultades y soluciones:</w:t>
      </w:r>
    </w:p>
    <w:p>
      <w:pPr>
        <w:numPr>
          <w:ilvl w:val="1"/>
          <w:numId w:val="11"/>
        </w:numPr>
      </w:pPr>
      <w:r>
        <w:rPr>
          <w:i w:val="1"/>
          <w:iCs w:val="1"/>
        </w:rPr>
        <w:t xml:space="preserve">Resistencia al trabajo colaborativo:</w:t>
      </w:r>
      <w:r>
        <w:rPr/>
        <w:t xml:space="preserve"> Promover actividades iniciales de integración y establecer normas claras de convivencia y responsabilidad compartida.</w:t>
      </w:r>
    </w:p>
    <w:p>
      <w:pPr>
        <w:numPr>
          <w:ilvl w:val="1"/>
          <w:numId w:val="11"/>
        </w:numPr>
      </w:pPr>
      <w:r>
        <w:rPr>
          <w:i w:val="1"/>
          <w:iCs w:val="1"/>
        </w:rPr>
        <w:t xml:space="preserve">Brecha tecnológica entre estudiantes:</w:t>
      </w:r>
      <w:r>
        <w:rPr/>
        <w:t xml:space="preserve"> Facilitar acceso a recursos y formación básica en herramientas digitales al inicio.</w:t>
      </w:r>
    </w:p>
    <w:p>
      <w:pPr>
        <w:numPr>
          <w:ilvl w:val="1"/>
          <w:numId w:val="11"/>
        </w:numPr>
      </w:pPr>
      <w:r>
        <w:rPr>
          <w:i w:val="1"/>
          <w:iCs w:val="1"/>
        </w:rPr>
        <w:t xml:space="preserve">Desbalance en participación:</w:t>
      </w:r>
      <w:r>
        <w:rPr/>
        <w:t xml:space="preserve"> Uso de autoevaluación y evaluación entre pares para detectar y corregir desigualdades.</w:t>
      </w:r>
    </w:p>
    <w:p>
      <w:pPr>
        <w:numPr>
          <w:ilvl w:val="1"/>
          <w:numId w:val="11"/>
        </w:numPr>
      </w:pPr>
      <w:r>
        <w:rPr>
          <w:i w:val="1"/>
          <w:iCs w:val="1"/>
        </w:rPr>
        <w:t xml:space="preserve">Gestión del tiempo:</w:t>
      </w:r>
      <w:r>
        <w:rPr/>
        <w:t xml:space="preserve"> Dividir las actividades en fases claras y establecer fechas límite realistas.</w:t>
      </w:r>
    </w:p>
    <w:p>
      <w:pPr>
        <w:numPr>
          <w:ilvl w:val="1"/>
          <w:numId w:val="11"/>
        </w:numPr>
      </w:pPr>
      <w:r>
        <w:rPr>
          <w:i w:val="1"/>
          <w:iCs w:val="1"/>
        </w:rPr>
        <w:t xml:space="preserve">Incorporación efectiva de DEI:</w:t>
      </w:r>
      <w:r>
        <w:rPr/>
        <w:t xml:space="preserve"> Sensibilizar desde el inicio con ejemplos y casos para valorar la diversidad y equidad.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E7F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88F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0E6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807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34F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081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DC1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89F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36F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1A8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E06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2026-09-26T03:57:48-05:00</dcterms:created>
  <dcterms:modified xsi:type="dcterms:W3CDTF">2026-09-26T03:57:48-05:00</dcterms:modified>
</cp:coreProperties>
</file>

<file path=docProps/custom.xml><?xml version="1.0" encoding="utf-8"?>
<Properties xmlns="http://schemas.openxmlformats.org/officeDocument/2006/custom-properties" xmlns:vt="http://schemas.openxmlformats.org/officeDocument/2006/docPropsVTypes"/>
</file>