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del Conocimiento: La Aventura de Ácidos y Bases</w:t>
      </w:r>
    </w:p>
    <w:p/>
    <w:p>
      <w:pPr/>
      <w:r>
        <w:rPr>
          <w:color w:val="666666"/>
          <w:sz w:val="20"/>
          <w:szCs w:val="20"/>
          <w:i w:val="1"/>
          <w:iCs w:val="1"/>
        </w:rPr>
        <w:t xml:space="preserve">Gamificación Completa | Ciencias Naturales | Química | Tema: ÁCIDOS Y BASES: PROPIEDADES Y TEORÍAS</w:t>
      </w:r>
    </w:p>
    <w:p/>
    <w:p>
      <w:pPr/>
      <w:r>
        <w:rPr>
          <w:color w:val="2b6cb0"/>
          <w:sz w:val="28"/>
          <w:szCs w:val="28"/>
          <w:b w:val="1"/>
          <w:bCs w:val="1"/>
        </w:rPr>
        <w:t xml:space="preserve">Contexto Narrativo</w:t>
      </w:r>
    </w:p>
    <w:p>
      <w:pPr/>
      <w:r>
        <w:rPr>
          <w:b w:val="1"/>
          <w:bCs w:val="1"/>
        </w:rPr>
        <w:t xml:space="preserve">Contexto narrativo: La ciudad de Quimera y la búsqueda del equilibrio perdido</w:t>
      </w:r>
    </w:p>
    <w:p>
      <w:pPr/>
      <w:r>
        <w:rPr/>
        <w:t xml:space="preserve">En un mundo paralelo llamado Quimera, la armonía natural está amenazada. Esta ciudad, famosa por su avanzada ciencia y su equilibrio químico, ha perdido la estabilidad entre sus elementos fundamentales: los ácidos y las bases. El equilibrio que mantenía la vida y la prosperidad en Quimera está en peligro, y solo un grupo de jóvenes alquimistas puede restaurarlo.</w:t>
      </w:r>
    </w:p>
    <w:p>
      <w:pPr/>
      <w:r>
        <w:rPr/>
        <w:t xml:space="preserve">Los estudiantes serán los "Alquimistas del Equilibrio", un equipo de jóvenes científicos con habilidades para manipular y entender la química de su entorno. Cada uno tiene un rol especial basado en sus fortalezas y preferencias, fomentando la colaboración y el liderazgo: desde el "Investigador Curioso" que plantea preguntas, el "Analista Crítico" que evalúa datos, el "Innovador Creativo" que propone nuevas soluciones, hasta el "Comunicador Estratégico" que presenta los hallazgos de forma clara y motivante.</w:t>
      </w:r>
    </w:p>
    <w:p>
      <w:pPr/>
      <w:r>
        <w:rPr/>
        <w:t xml:space="preserve">La misión principal consiste en restaurar el equilibrio químico de Quimera mediante la comprensión profunda y la aplicación práctica de las propiedades y teorías de ácidos y bases. Para lograrlo, deberán investigar, experimentar, resolver retos y colaborar para enfrentar desafíos que simulan situaciones reales y fantásticas de la química.</w:t>
      </w:r>
    </w:p>
    <w:p>
      <w:pPr/>
      <w:r>
        <w:rPr/>
        <w:t xml:space="preserve">Esta aventura conecta directamente con el aprendizaje porque cada desafío implica aplicar conceptos esenciales: identificar ácidos y bases, entender sus propiedades, explorar teorías como Arrhenius, Brønsted-Lowry y Lewis, y resolver problemas mediante experimentos y razonamiento. La historia involucra la toma de decisiones, resolución de problemas y creatividad para encontrar soluciones, recreando un entorno dinámico y motivador que fomenta la curiosidad científica y habilidades del siglo XXI.</w:t>
      </w:r>
    </w:p>
    <w:p>
      <w:pPr/>
      <w:r>
        <w:rPr>
          <w:b w:val="1"/>
          <w:bCs w:val="1"/>
        </w:rPr>
        <w:t xml:space="preserve">Ambiente y atmósfera</w:t>
      </w:r>
    </w:p>
    <w:p>
      <w:pPr/>
      <w:r>
        <w:rPr/>
        <w:t xml:space="preserve">Quimera es una ciudad vibrante, llena de laboratorios, bibliotecas antiguas y parques naturales donde la química está en todas partes. Los estudiantes imaginarán que están en un laboratorio móvil que puede trasladarse a distintas zonas de Quimera, desde la plaza central donde deben identificar sustancias, hasta la torre de sabiduría para debatir teorías, y la zona experimental para realizar pruebas.</w:t>
      </w:r>
    </w:p>
    <w:p>
      <w:pPr/>
      <w:r>
        <w:rPr/>
        <w:t xml:space="preserve">La narrativa se desarrolla a lo largo de varias sesiones, donde cada encuentro representa una etapa en la aventura: exploración, experimentación, análisis y presentación de soluciones. A medida que avanzan, desbloquean “poderes alquímicos” (insignias y habilidades) que les permiten afrontar desafíos más complejos y colaborar con otros grupos para restaurar el equilibrio total.</w:t>
      </w:r>
    </w:p>
    <w:p>
      <w:pPr/>
      <w:r>
        <w:rPr>
          <w:b w:val="1"/>
          <w:bCs w:val="1"/>
        </w:rPr>
        <w:t xml:space="preserve">Roles de los estudiantes</w:t>
      </w:r>
    </w:p>
    <w:p>
      <w:pPr>
        <w:numPr>
          <w:ilvl w:val="0"/>
          <w:numId w:val="1"/>
        </w:numPr>
      </w:pPr>
      <w:r>
        <w:rPr>
          <w:b w:val="1"/>
          <w:bCs w:val="1"/>
        </w:rPr>
        <w:t xml:space="preserve">Investigador Curioso:</w:t>
      </w:r>
      <w:r>
        <w:rPr/>
        <w:t xml:space="preserve"> Responsable de formular preguntas relevantes y buscar información adicional en fuentes recomendadas o dentro del aula.</w:t>
      </w:r>
    </w:p>
    <w:p>
      <w:pPr>
        <w:numPr>
          <w:ilvl w:val="0"/>
          <w:numId w:val="1"/>
        </w:numPr>
      </w:pPr>
      <w:r>
        <w:rPr>
          <w:b w:val="1"/>
          <w:bCs w:val="1"/>
        </w:rPr>
        <w:t xml:space="preserve">Analista Crítico:</w:t>
      </w:r>
      <w:r>
        <w:rPr/>
        <w:t xml:space="preserve"> Se encarga de evaluar resultados y datos, detectando patrones y posibles errores.</w:t>
      </w:r>
    </w:p>
    <w:p>
      <w:pPr>
        <w:numPr>
          <w:ilvl w:val="0"/>
          <w:numId w:val="1"/>
        </w:numPr>
      </w:pPr>
      <w:r>
        <w:rPr>
          <w:b w:val="1"/>
          <w:bCs w:val="1"/>
        </w:rPr>
        <w:t xml:space="preserve">Innovador Creativo:</w:t>
      </w:r>
      <w:r>
        <w:rPr/>
        <w:t xml:space="preserve"> Propone nuevas ideas para resolver problemas, diseñar experimentos o interpretar teorías.</w:t>
      </w:r>
    </w:p>
    <w:p>
      <w:pPr>
        <w:numPr>
          <w:ilvl w:val="0"/>
          <w:numId w:val="1"/>
        </w:numPr>
      </w:pPr>
      <w:r>
        <w:rPr>
          <w:b w:val="1"/>
          <w:bCs w:val="1"/>
        </w:rPr>
        <w:t xml:space="preserve">Comunicador Estratégico:</w:t>
      </w:r>
      <w:r>
        <w:rPr/>
        <w:t xml:space="preserve"> Resume y presenta los hallazgos al equipo y a la clase, fomentando la comunicación clara y efectiva.</w:t>
      </w:r>
    </w:p>
    <w:p>
      <w:pPr/>
      <w:r>
        <w:rPr/>
        <w:t xml:space="preserve">Los roles pueden rotarse para que todos los estudiantes desarrollen distintas competencias y habilidades.</w:t>
      </w:r>
    </w:p>
    <w:p>
      <w:pPr/>
      <w:r>
        <w:rPr>
          <w:b w:val="1"/>
          <w:bCs w:val="1"/>
        </w:rPr>
        <w:t xml:space="preserve">Conexión con el aprendizaje</w:t>
      </w:r>
    </w:p>
    <w:p>
      <w:pPr/>
      <w:r>
        <w:rPr/>
        <w:t xml:space="preserve">La experiencia gamificada no solo busca que los estudiantes memoricen conceptos, sino que vivan la química desde la práctica y la colaboración. Al asumir roles y cumplir misiones, internalizan propiedades químicas, comprenden teorías, aplican el método científico y desarrollan competencias del siglo XXI como pensamiento crítico, creatividad, comunicación, liderazgo y responsabilidad. Además, la historia y los desafíos fomentan la curiosidad y el interés por la ciencia, vital para un aprendizaje significativo.</w:t>
      </w:r>
    </w:p>
    <w:p>
      <w:pPr/>
      <w:r>
        <w:rPr/>
        <w:t xml:space="preserve">Así, la narrativa se convierte en un marco motivador y coherente que guía cada actividad, integrando saberes y habilidades de forma natural y memorable.</w:t>
      </w:r>
    </w:p>
    <w:p/>
    <w:p>
      <w:pPr/>
      <w:r>
        <w:rPr>
          <w:color w:val="2b6cb0"/>
          <w:sz w:val="28"/>
          <w:szCs w:val="28"/>
          <w:b w:val="1"/>
          <w:bCs w:val="1"/>
        </w:rPr>
        <w:t xml:space="preserve">Mecánicas de Juego</w:t>
      </w:r>
    </w:p>
    <w:p>
      <w:pPr/>
      <w:r>
        <w:rPr>
          <w:b w:val="1"/>
          <w:bCs w:val="1"/>
        </w:rPr>
        <w:t xml:space="preserve">Mecánicas de juego para "Alquimia del Conocimiento"</w:t>
      </w:r>
    </w:p>
    <w:p>
      <w:pPr>
        <w:numPr>
          <w:ilvl w:val="0"/>
          <w:numId w:val="2"/>
        </w:numPr>
      </w:pPr>
      <w:r>
        <w:rPr>
          <w:b w:val="1"/>
          <w:bCs w:val="1"/>
        </w:rPr>
        <w:t xml:space="preserve">Sistema de puntos - Energía Alquímica:</w:t>
      </w:r>
      <w:r>
        <w:rPr/>
        <w:t xml:space="preserve"> Cada acción, acierto o participación suma "Energía Alquímica", que representa el avance hacia el equilibrio. Los puntos se otorgan por:  </w:t>
      </w:r>
      <w:r>
        <w:rPr/>
        <w:t xml:space="preserve">  Esta energía es visible en un tablero digital o físico para motivar la progresión.</w:t>
      </w:r>
    </w:p>
    <w:p>
      <w:pPr>
        <w:numPr>
          <w:ilvl w:val="1"/>
          <w:numId w:val="2"/>
        </w:numPr>
      </w:pPr>
      <w:r>
        <w:rPr/>
        <w:t xml:space="preserve">Responder correctamente preguntas de teoría y práctica (+10 puntos)</w:t>
      </w:r>
    </w:p>
    <w:p>
      <w:pPr>
        <w:numPr>
          <w:ilvl w:val="1"/>
          <w:numId w:val="2"/>
        </w:numPr>
      </w:pPr>
      <w:r>
        <w:rPr/>
        <w:t xml:space="preserve">Colaborar efectivamente en equipo (+5 puntos)</w:t>
      </w:r>
    </w:p>
    <w:p>
      <w:pPr>
        <w:numPr>
          <w:ilvl w:val="1"/>
          <w:numId w:val="2"/>
        </w:numPr>
      </w:pPr>
      <w:r>
        <w:rPr/>
        <w:t xml:space="preserve">Presentar experimentos y conclusiones (+15 puntos)</w:t>
      </w:r>
    </w:p>
    <w:p>
      <w:pPr>
        <w:numPr>
          <w:ilvl w:val="1"/>
          <w:numId w:val="2"/>
        </w:numPr>
      </w:pPr>
      <w:r>
        <w:rPr/>
        <w:t xml:space="preserve">Resolver retos adicionales o bonus (+20 puntos)</w:t>
      </w:r>
    </w:p>
    <w:p>
      <w:pPr>
        <w:numPr>
          <w:ilvl w:val="1"/>
          <w:numId w:val="2"/>
        </w:numPr>
      </w:pPr>
      <w:r>
        <w:rPr/>
        <w:t xml:space="preserve">Creatividad e innovación reconocida (+10 puntos)</w:t>
      </w:r>
    </w:p>
    <w:p>
      <w:pPr>
        <w:numPr>
          <w:ilvl w:val="0"/>
          <w:numId w:val="2"/>
        </w:numPr>
      </w:pPr>
      <w:r>
        <w:rPr>
          <w:b w:val="1"/>
          <w:bCs w:val="1"/>
        </w:rPr>
        <w:t xml:space="preserve">Niveles de Alquimista:</w:t>
      </w:r>
      <w:r>
        <w:rPr/>
        <w:t xml:space="preserve"> Conforme acumulan Energía Alquímica, los estudiantes suben de nivel:  </w:t>
      </w:r>
      <w:r>
        <w:rPr/>
        <w:t xml:space="preserve">  Cada nivel desbloquea nuevas herramientas o poderes (por ejemplo, acceso a experimentos especiales o pistas en retos).</w:t>
      </w:r>
    </w:p>
    <w:p>
      <w:pPr>
        <w:numPr>
          <w:ilvl w:val="1"/>
          <w:numId w:val="2"/>
        </w:numPr>
      </w:pPr>
      <w:r>
        <w:rPr/>
        <w:t xml:space="preserve">Aprendiz (0-50 puntos)</w:t>
      </w:r>
    </w:p>
    <w:p>
      <w:pPr>
        <w:numPr>
          <w:ilvl w:val="1"/>
          <w:numId w:val="2"/>
        </w:numPr>
      </w:pPr>
      <w:r>
        <w:rPr/>
        <w:t xml:space="preserve">Explorador (51-100 puntos)</w:t>
      </w:r>
    </w:p>
    <w:p>
      <w:pPr>
        <w:numPr>
          <w:ilvl w:val="1"/>
          <w:numId w:val="2"/>
        </w:numPr>
      </w:pPr>
      <w:r>
        <w:rPr/>
        <w:t xml:space="preserve">Mago Químico (101-150 puntos)</w:t>
      </w:r>
    </w:p>
    <w:p>
      <w:pPr>
        <w:numPr>
          <w:ilvl w:val="1"/>
          <w:numId w:val="2"/>
        </w:numPr>
      </w:pPr>
      <w:r>
        <w:rPr/>
        <w:t xml:space="preserve">Gran Alquimista (151+ puntos)</w:t>
      </w:r>
    </w:p>
    <w:p>
      <w:pPr>
        <w:numPr>
          <w:ilvl w:val="0"/>
          <w:numId w:val="2"/>
        </w:numPr>
      </w:pPr>
      <w:r>
        <w:rPr>
          <w:b w:val="1"/>
          <w:bCs w:val="1"/>
        </w:rPr>
        <w:t xml:space="preserve">Insignias - Poderes Alquímicos:</w:t>
      </w:r>
      <w:r>
        <w:rPr/>
        <w:t xml:space="preserve"> Se otorgan insignias digitales o físicas para reconocer habilidades y logros:  </w:t>
      </w:r>
      <w:r>
        <w:rPr/>
        <w:t xml:space="preserve">  Las insignias se exhiben en un mural o plataforma para fomentar orgullo y motivación.</w:t>
      </w:r>
    </w:p>
    <w:p>
      <w:pPr>
        <w:numPr>
          <w:ilvl w:val="1"/>
          <w:numId w:val="2"/>
        </w:numPr>
      </w:pPr>
      <w:r>
        <w:rPr/>
        <w:t xml:space="preserve">“Ojo Crítico” por análisis detallado y preciso</w:t>
      </w:r>
    </w:p>
    <w:p>
      <w:pPr>
        <w:numPr>
          <w:ilvl w:val="1"/>
          <w:numId w:val="2"/>
        </w:numPr>
      </w:pPr>
      <w:r>
        <w:rPr/>
        <w:t xml:space="preserve">“Chispa Creativa” por ideas innovadoras</w:t>
      </w:r>
    </w:p>
    <w:p>
      <w:pPr>
        <w:numPr>
          <w:ilvl w:val="1"/>
          <w:numId w:val="2"/>
        </w:numPr>
      </w:pPr>
      <w:r>
        <w:rPr/>
        <w:t xml:space="preserve">“Voz Clara” por comunicación efectiva</w:t>
      </w:r>
    </w:p>
    <w:p>
      <w:pPr>
        <w:numPr>
          <w:ilvl w:val="1"/>
          <w:numId w:val="2"/>
        </w:numPr>
      </w:pPr>
      <w:r>
        <w:rPr/>
        <w:t xml:space="preserve">“Manos Expertas” por destreza en experimentos</w:t>
      </w:r>
    </w:p>
    <w:p>
      <w:pPr>
        <w:numPr>
          <w:ilvl w:val="1"/>
          <w:numId w:val="2"/>
        </w:numPr>
      </w:pPr>
      <w:r>
        <w:rPr/>
        <w:t xml:space="preserve">“Líder de Equipo” por liderazgo y motivación</w:t>
      </w:r>
    </w:p>
    <w:p>
      <w:pPr>
        <w:numPr>
          <w:ilvl w:val="0"/>
          <w:numId w:val="2"/>
        </w:numPr>
      </w:pPr>
      <w:r>
        <w:rPr>
          <w:b w:val="1"/>
          <w:bCs w:val="1"/>
        </w:rPr>
        <w:t xml:space="preserve">Retos y misiones:</w:t>
      </w:r>
      <w:r>
        <w:rPr/>
        <w:t xml:space="preserve"> Cada sesión incluye retos específicos relacionados con propiedades y teorías de ácidos y bases. Algunos son individuales, otros grupales, y algunos en formato competencia amistosa entre equipos. Los retos tienen tiempo límite y niveles de dificultad creciente.</w:t>
      </w:r>
    </w:p>
    <w:p>
      <w:pPr>
        <w:numPr>
          <w:ilvl w:val="0"/>
          <w:numId w:val="2"/>
        </w:numPr>
      </w:pPr>
      <w:r>
        <w:rPr>
          <w:b w:val="1"/>
          <w:bCs w:val="1"/>
        </w:rPr>
        <w:t xml:space="preserve">Recompensas:</w:t>
      </w:r>
      <w:r>
        <w:rPr/>
        <w:t xml:space="preserve"> Al completar misiones y retos, se entregan recompensas tangibles (stickers, certificados simbólicos) y simbólicas (poderes especiales que permiten ayudas o ventajas en actividades futuras). Esto potencia la motivación y el compromiso.</w:t>
      </w:r>
    </w:p>
    <w:p>
      <w:pPr>
        <w:numPr>
          <w:ilvl w:val="0"/>
          <w:numId w:val="2"/>
        </w:numPr>
      </w:pPr>
      <w:r>
        <w:rPr>
          <w:b w:val="1"/>
          <w:bCs w:val="1"/>
        </w:rPr>
        <w:t xml:space="preserve">Progresión y Feedback inmediato:</w:t>
      </w:r>
      <w:r>
        <w:rPr/>
        <w:t xml:space="preserve"> Durante las actividades, se ofrece retroalimentación inmediata a través de preguntas, correcciones colaborativas o juegos digitales para reforzar el aprendizaje. Además, se actualiza el tablero de puntos y niveles para que los estudiantes vean su avance en tiempo real.</w:t>
      </w:r>
    </w:p>
    <w:p>
      <w:pPr/>
      <w:r>
        <w:rPr>
          <w:b w:val="1"/>
          <w:bCs w:val="1"/>
        </w:rPr>
        <w:t xml:space="preserve">Implementación práctica de las mecánicas</w:t>
      </w:r>
    </w:p>
    <w:p>
      <w:pPr/>
      <w:r>
        <w:rPr/>
        <w:t xml:space="preserve">El docente debe preparar un tablero visible para mostrar la Energía Alquímica de cada equipo, niveles y insignias obtenidas. Puede ser una cartulina grande o una herramienta digital simple (Google Slides o una app para gamificación escolar). Se asignan roles y se establecen reglas claras para que los estudiantes comprendan cómo ganar puntos y avanzar.</w:t>
      </w:r>
    </w:p>
    <w:p>
      <w:pPr/>
      <w:r>
        <w:rPr/>
        <w:t xml:space="preserve">Los retos deben diseñarse con instrucciones claras y materiales accesibles, con opciones para diferentes niveles de dificultad que respeten la diversidad del grupo. La retroalimentación ocurre en clase, fomentando la reflexión y la mejora continua.</w:t>
      </w:r>
    </w:p>
    <w:p/>
    <w:p>
      <w:pPr/>
      <w:r>
        <w:rPr>
          <w:color w:val="2b6cb0"/>
          <w:sz w:val="28"/>
          <w:szCs w:val="28"/>
          <w:b w:val="1"/>
          <w:bCs w:val="1"/>
        </w:rPr>
        <w:t xml:space="preserve">Actividades Gamificadas</w:t>
      </w:r>
    </w:p>
    <w:p>
      <w:pPr/>
      <w:r>
        <w:rPr>
          <w:b w:val="1"/>
          <w:bCs w:val="1"/>
        </w:rPr>
        <w:t xml:space="preserve">Actividad 1: "El Oráculo de las Propiedades" (Exploración inicial)</w:t>
      </w:r>
    </w:p>
    <w:p>
      <w:pPr/>
      <w:r>
        <w:rPr>
          <w:b w:val="1"/>
          <w:bCs w:val="1"/>
        </w:rPr>
        <w:t xml:space="preserve">Descripción:</w:t>
      </w:r>
      <w:r>
        <w:rPr/>
        <w:t xml:space="preserve"> Los estudiantes investigan y clasifican sustancias comunes en ácidos, bases o neutras, y describen sus propiedades.</w:t>
      </w:r>
    </w:p>
    <w:p>
      <w:pPr/>
      <w:r>
        <w:rPr>
          <w:b w:val="1"/>
          <w:bCs w:val="1"/>
        </w:rPr>
        <w:t xml:space="preserve">Instrucciones paso a paso:</w:t>
      </w:r>
    </w:p>
    <w:p>
      <w:pPr>
        <w:numPr>
          <w:ilvl w:val="0"/>
          <w:numId w:val="3"/>
        </w:numPr>
      </w:pPr>
      <w:r>
        <w:rPr/>
        <w:t xml:space="preserve">Formar equipos de 4 estudiantes, asignando roles (Investigador, Analista, Innovador, Comunicador).</w:t>
      </w:r>
    </w:p>
    <w:p>
      <w:pPr>
        <w:numPr>
          <w:ilvl w:val="0"/>
          <w:numId w:val="3"/>
        </w:numPr>
      </w:pPr>
      <w:r>
        <w:rPr/>
        <w:t xml:space="preserve">Entregar a cada equipo una lista y muestras (seguras) de sustancias líquidas o sólidas comunes (vinagre, bicarbonato, jugo de limón, agua, jabón, etc.).</w:t>
      </w:r>
    </w:p>
    <w:p>
      <w:pPr>
        <w:numPr>
          <w:ilvl w:val="0"/>
          <w:numId w:val="3"/>
        </w:numPr>
      </w:pPr>
      <w:r>
        <w:rPr/>
        <w:t xml:space="preserve">Indicar que deben observar, oler (sin inhalar directamente), y registrar características como sabor (solo si es seguro y aprobado), pH aproximado (con papel tornasol o pHímetros), y efectos en cambios de color de indicadores naturales (cúrcuma, repollo morado).</w:t>
      </w:r>
    </w:p>
    <w:p>
      <w:pPr>
        <w:numPr>
          <w:ilvl w:val="0"/>
          <w:numId w:val="3"/>
        </w:numPr>
      </w:pPr>
      <w:r>
        <w:rPr/>
        <w:t xml:space="preserve">En equipos, clasifican cada sustancia como ácido, base o neutra justificando con las propiedades observadas.</w:t>
      </w:r>
    </w:p>
    <w:p>
      <w:pPr>
        <w:numPr>
          <w:ilvl w:val="0"/>
          <w:numId w:val="3"/>
        </w:numPr>
      </w:pPr>
      <w:r>
        <w:rPr/>
        <w:t xml:space="preserve">Preparan una breve presentación para compartir sus hallazgos, enfatizando propiedades y ejemplos.</w:t>
      </w:r>
    </w:p>
    <w:p>
      <w:pPr>
        <w:numPr>
          <w:ilvl w:val="0"/>
          <w:numId w:val="3"/>
        </w:numPr>
      </w:pPr>
      <w:r>
        <w:rPr/>
        <w:t xml:space="preserve">El docente otorga Energía Alquímica según precisión, trabajo en equipo, y presentación (mínimo 30 minutos).</w:t>
      </w:r>
    </w:p>
    <w:p>
      <w:pPr/>
      <w:r>
        <w:rPr>
          <w:b w:val="1"/>
          <w:bCs w:val="1"/>
        </w:rPr>
        <w:t xml:space="preserve">Materiales:</w:t>
      </w:r>
      <w:r>
        <w:rPr/>
        <w:t xml:space="preserve"> Muestras seguras, papel tornasol o indicadores naturales, hojas de registro, lápices, materiales para presentación (cartulina, marcadores).</w:t>
      </w:r>
    </w:p>
    <w:p>
      <w:pPr/>
      <w:r>
        <w:rPr>
          <w:b w:val="1"/>
          <w:bCs w:val="1"/>
        </w:rPr>
        <w:t xml:space="preserve">Integración con mecánicas:</w:t>
      </w:r>
      <w:r>
        <w:rPr/>
        <w:t xml:space="preserve"> Cada sustancia correctamente clasificada suma puntos; la presentación genera puntos extra y puede ganar insignias “Ojo Crítico” y “Voz Clara”.</w:t>
      </w:r>
    </w:p>
    <w:p>
      <w:pPr/>
      <w:r>
        <w:rPr>
          <w:b w:val="1"/>
          <w:bCs w:val="1"/>
        </w:rPr>
        <w:t xml:space="preserve">Actividad 2: "La Torre de Teorías" (Comprensión de teorías ácido-base)</w:t>
      </w:r>
    </w:p>
    <w:p>
      <w:pPr/>
      <w:r>
        <w:rPr>
          <w:b w:val="1"/>
          <w:bCs w:val="1"/>
        </w:rPr>
        <w:t xml:space="preserve">Descripción:</w:t>
      </w:r>
      <w:r>
        <w:rPr/>
        <w:t xml:space="preserve"> Juego de rol y debate para entender y comparar teorías de Arrhenius, Brønsted-Lowry y Lewis.</w:t>
      </w:r>
    </w:p>
    <w:p>
      <w:pPr/>
      <w:r>
        <w:rPr>
          <w:b w:val="1"/>
          <w:bCs w:val="1"/>
        </w:rPr>
        <w:t xml:space="preserve">Instrucciones paso a paso:</w:t>
      </w:r>
    </w:p>
    <w:p>
      <w:pPr>
        <w:numPr>
          <w:ilvl w:val="0"/>
          <w:numId w:val="4"/>
        </w:numPr>
      </w:pPr>
      <w:r>
        <w:rPr/>
        <w:t xml:space="preserve">Dividir la clase en tres grupos, cada uno representando una teoría química.</w:t>
      </w:r>
    </w:p>
    <w:p>
      <w:pPr>
        <w:numPr>
          <w:ilvl w:val="0"/>
          <w:numId w:val="4"/>
        </w:numPr>
      </w:pPr>
      <w:r>
        <w:rPr/>
        <w:t xml:space="preserve">Cada grupo recibe un resumen sencillo con ejemplos y características de su teoría.</w:t>
      </w:r>
    </w:p>
    <w:p>
      <w:pPr>
        <w:numPr>
          <w:ilvl w:val="0"/>
          <w:numId w:val="4"/>
        </w:numPr>
      </w:pPr>
      <w:r>
        <w:rPr/>
        <w:t xml:space="preserve">El grupo debe preparar un “discurso” para defender por qué su teoría explica mejor las propiedades de ácidos y bases.</w:t>
      </w:r>
    </w:p>
    <w:p>
      <w:pPr>
        <w:numPr>
          <w:ilvl w:val="0"/>
          <w:numId w:val="4"/>
        </w:numPr>
      </w:pPr>
      <w:r>
        <w:rPr/>
        <w:t xml:space="preserve">Realizar un debate moderado por el docente, donde cada grupo expone y responde preguntas de otros compañeros.</w:t>
      </w:r>
    </w:p>
    <w:p>
      <w:pPr>
        <w:numPr>
          <w:ilvl w:val="0"/>
          <w:numId w:val="4"/>
        </w:numPr>
      </w:pPr>
      <w:r>
        <w:rPr/>
        <w:t xml:space="preserve">Posteriormente, en equipos mixtos que incluyan miembros de cada teoría, deben construir un esquema comparativo que integre los aportes de cada una.</w:t>
      </w:r>
    </w:p>
    <w:p>
      <w:pPr>
        <w:numPr>
          <w:ilvl w:val="0"/>
          <w:numId w:val="4"/>
        </w:numPr>
      </w:pPr>
      <w:r>
        <w:rPr/>
        <w:t xml:space="preserve">El docente evalúa la participación, claridad y profundidad, otorgando puntos y una insignia “Innovador Creativo” o “Líder de Equipo” según desempeño (45 minutos).</w:t>
      </w:r>
    </w:p>
    <w:p>
      <w:pPr/>
      <w:r>
        <w:rPr>
          <w:b w:val="1"/>
          <w:bCs w:val="1"/>
        </w:rPr>
        <w:t xml:space="preserve">Materiales:</w:t>
      </w:r>
      <w:r>
        <w:rPr/>
        <w:t xml:space="preserve"> Resúmenes impresos, rotafolios o pizarras, marcadores.</w:t>
      </w:r>
    </w:p>
    <w:p>
      <w:pPr/>
      <w:r>
        <w:rPr>
          <w:b w:val="1"/>
          <w:bCs w:val="1"/>
        </w:rPr>
        <w:t xml:space="preserve">Integración con mecánicas:</w:t>
      </w:r>
      <w:r>
        <w:rPr/>
        <w:t xml:space="preserve"> Puntos por participación activa, calidad de argumentación y trabajo colaborativo. Insignias para roles destacados.</w:t>
      </w:r>
    </w:p>
    <w:p>
      <w:pPr/>
      <w:r>
        <w:rPr>
          <w:b w:val="1"/>
          <w:bCs w:val="1"/>
        </w:rPr>
        <w:t xml:space="preserve">Actividad 3: "El Laboratorio Móvil - Experimentos de Neutralización"</w:t>
      </w:r>
    </w:p>
    <w:p>
      <w:pPr/>
      <w:r>
        <w:rPr>
          <w:b w:val="1"/>
          <w:bCs w:val="1"/>
        </w:rPr>
        <w:t xml:space="preserve">Descripción:</w:t>
      </w:r>
      <w:r>
        <w:rPr/>
        <w:t xml:space="preserve"> Realización de experimentos para observar reacciones de ácidos y bases y medir el pH antes y después de la neutralización.</w:t>
      </w:r>
    </w:p>
    <w:p>
      <w:pPr/>
      <w:r>
        <w:rPr>
          <w:b w:val="1"/>
          <w:bCs w:val="1"/>
        </w:rPr>
        <w:t xml:space="preserve">Instrucciones paso a paso:</w:t>
      </w:r>
    </w:p>
    <w:p>
      <w:pPr>
        <w:numPr>
          <w:ilvl w:val="0"/>
          <w:numId w:val="5"/>
        </w:numPr>
      </w:pPr>
      <w:r>
        <w:rPr/>
        <w:t xml:space="preserve">Equipos preparan una estación con materiales: vinagre (ácido acético), bicarbonato de sodio (base), agua destilada, vasos transparentes, papel pH o indicadores naturales.</w:t>
      </w:r>
    </w:p>
    <w:p>
      <w:pPr>
        <w:numPr>
          <w:ilvl w:val="0"/>
          <w:numId w:val="5"/>
        </w:numPr>
      </w:pPr>
      <w:r>
        <w:rPr/>
        <w:t xml:space="preserve">Realizan el experimento mezclando cantidades medidas de ácido y base, observando cambios (efervescencia, cambio de color, temperatura).</w:t>
      </w:r>
    </w:p>
    <w:p>
      <w:pPr>
        <w:numPr>
          <w:ilvl w:val="0"/>
          <w:numId w:val="5"/>
        </w:numPr>
      </w:pPr>
      <w:r>
        <w:rPr/>
        <w:t xml:space="preserve">Registran el pH antes de mezclar, durante y después, anotando observaciones.</w:t>
      </w:r>
    </w:p>
    <w:p>
      <w:pPr>
        <w:numPr>
          <w:ilvl w:val="0"/>
          <w:numId w:val="5"/>
        </w:numPr>
      </w:pPr>
      <w:r>
        <w:rPr/>
        <w:t xml:space="preserve">Explican la reacción de neutralización ocurrida y relacionan con la teoría aprendida.</w:t>
      </w:r>
    </w:p>
    <w:p>
      <w:pPr>
        <w:numPr>
          <w:ilvl w:val="0"/>
          <w:numId w:val="5"/>
        </w:numPr>
      </w:pPr>
      <w:r>
        <w:rPr/>
        <w:t xml:space="preserve">Presentan sus resultados al grupo y responden preguntas.</w:t>
      </w:r>
    </w:p>
    <w:p>
      <w:pPr>
        <w:numPr>
          <w:ilvl w:val="0"/>
          <w:numId w:val="5"/>
        </w:numPr>
      </w:pPr>
      <w:r>
        <w:rPr/>
        <w:t xml:space="preserve">El docente otorga puntos por precisión, registro y explicación (aproximadamente 40 minutos).</w:t>
      </w:r>
    </w:p>
    <w:p>
      <w:pPr/>
      <w:r>
        <w:rPr>
          <w:b w:val="1"/>
          <w:bCs w:val="1"/>
        </w:rPr>
        <w:t xml:space="preserve">Materiales:</w:t>
      </w:r>
      <w:r>
        <w:rPr/>
        <w:t xml:space="preserve"> Vinagre, bicarbonato, vasos, papel pH, agua, hojas de registro, materiales para limpieza segura.</w:t>
      </w:r>
    </w:p>
    <w:p>
      <w:pPr/>
      <w:r>
        <w:rPr>
          <w:b w:val="1"/>
          <w:bCs w:val="1"/>
        </w:rPr>
        <w:t xml:space="preserve">Integración con mecánicas:</w:t>
      </w:r>
      <w:r>
        <w:rPr/>
        <w:t xml:space="preserve"> Se suman puntos por ejecución correcta y explicaciones. Insignia “Manos Expertas” para equipos destacados.</w:t>
      </w:r>
    </w:p>
    <w:p>
      <w:pPr/>
      <w:r>
        <w:rPr>
          <w:b w:val="1"/>
          <w:bCs w:val="1"/>
        </w:rPr>
        <w:t xml:space="preserve">Actividad 4: "Desafío del Enigma Químico" (Juego de preguntas y resolución de problemas)</w:t>
      </w:r>
    </w:p>
    <w:p>
      <w:pPr/>
      <w:r>
        <w:rPr>
          <w:b w:val="1"/>
          <w:bCs w:val="1"/>
        </w:rPr>
        <w:t xml:space="preserve">Descripción:</w:t>
      </w:r>
      <w:r>
        <w:rPr/>
        <w:t xml:space="preserve"> Ronda de preguntas y problemas de aplicación sobre ácidos y bases, con niveles de dificultad creciente y tiempo limitado.</w:t>
      </w:r>
    </w:p>
    <w:p>
      <w:pPr/>
      <w:r>
        <w:rPr>
          <w:b w:val="1"/>
          <w:bCs w:val="1"/>
        </w:rPr>
        <w:t xml:space="preserve">Instrucciones paso a paso:</w:t>
      </w:r>
    </w:p>
    <w:p>
      <w:pPr>
        <w:numPr>
          <w:ilvl w:val="0"/>
          <w:numId w:val="6"/>
        </w:numPr>
      </w:pPr>
      <w:r>
        <w:rPr/>
        <w:t xml:space="preserve">El docente organiza un juego tipo “quiz” con preguntas proyectadas o en tarjetas.</w:t>
      </w:r>
    </w:p>
    <w:p>
      <w:pPr>
        <w:numPr>
          <w:ilvl w:val="0"/>
          <w:numId w:val="6"/>
        </w:numPr>
      </w:pPr>
      <w:r>
        <w:rPr/>
        <w:t xml:space="preserve">Los equipos responden por turnos, con un límite de tiempo por pregunta (1 minuto).</w:t>
      </w:r>
    </w:p>
    <w:p>
      <w:pPr>
        <w:numPr>
          <w:ilvl w:val="0"/>
          <w:numId w:val="6"/>
        </w:numPr>
      </w:pPr>
      <w:r>
        <w:rPr/>
        <w:t xml:space="preserve">Las preguntas van desde identificar sustancias, explicar propiedades, hasta resolver problemas prácticos como calcular pH o balancear reacciones.</w:t>
      </w:r>
    </w:p>
    <w:p>
      <w:pPr>
        <w:numPr>
          <w:ilvl w:val="0"/>
          <w:numId w:val="6"/>
        </w:numPr>
      </w:pPr>
      <w:r>
        <w:rPr/>
        <w:t xml:space="preserve">Se otorgan puntos por respuestas correctas y se permite el uso de “poderes alquímicos” (ayudas previamente ganadas) para solicitar pistas o eliminar opciones.</w:t>
      </w:r>
    </w:p>
    <w:p>
      <w:pPr>
        <w:numPr>
          <w:ilvl w:val="0"/>
          <w:numId w:val="6"/>
        </w:numPr>
      </w:pPr>
      <w:r>
        <w:rPr/>
        <w:t xml:space="preserve">El equipo con más puntos gana un premio simbólico y una insignia especial.</w:t>
      </w:r>
    </w:p>
    <w:p>
      <w:pPr>
        <w:numPr>
          <w:ilvl w:val="0"/>
          <w:numId w:val="6"/>
        </w:numPr>
      </w:pPr>
      <w:r>
        <w:rPr/>
        <w:t xml:space="preserve">Duración aproximada: 30 minutos.</w:t>
      </w:r>
    </w:p>
    <w:p>
      <w:pPr/>
      <w:r>
        <w:rPr>
          <w:b w:val="1"/>
          <w:bCs w:val="1"/>
        </w:rPr>
        <w:t xml:space="preserve">Materiales:</w:t>
      </w:r>
      <w:r>
        <w:rPr/>
        <w:t xml:space="preserve"> Tarjetas con preguntas, pizarra para registrar puntos, sistema para controlar tiempos.</w:t>
      </w:r>
    </w:p>
    <w:p>
      <w:pPr/>
      <w:r>
        <w:rPr>
          <w:b w:val="1"/>
          <w:bCs w:val="1"/>
        </w:rPr>
        <w:t xml:space="preserve">Integración con mecánicas:</w:t>
      </w:r>
      <w:r>
        <w:rPr/>
        <w:t xml:space="preserve"> Puntos inmediatos, uso estratégico de poderes y refuerzo de aprendizaje mediante competencia sana.</w:t>
      </w:r>
    </w:p>
    <w:p>
      <w:pPr/>
      <w:r>
        <w:rPr>
          <w:b w:val="1"/>
          <w:bCs w:val="1"/>
        </w:rPr>
        <w:t xml:space="preserve">Actividad 5: "Proyecto Final - Elixir del Equilibrio"</w:t>
      </w:r>
    </w:p>
    <w:p>
      <w:pPr/>
      <w:r>
        <w:rPr>
          <w:b w:val="1"/>
          <w:bCs w:val="1"/>
        </w:rPr>
        <w:t xml:space="preserve">Descripción:</w:t>
      </w:r>
      <w:r>
        <w:rPr/>
        <w:t xml:space="preserve"> Creación de un proyecto integrador donde cada equipo diseña un producto o propuesta que use conocimientos sobre ácidos y bases para solucionar un problema real o imaginario en Quimera.</w:t>
      </w:r>
    </w:p>
    <w:p>
      <w:pPr/>
      <w:r>
        <w:rPr>
          <w:b w:val="1"/>
          <w:bCs w:val="1"/>
        </w:rPr>
        <w:t xml:space="preserve">Instrucciones paso a paso:</w:t>
      </w:r>
    </w:p>
    <w:p>
      <w:pPr>
        <w:numPr>
          <w:ilvl w:val="0"/>
          <w:numId w:val="7"/>
        </w:numPr>
      </w:pPr>
      <w:r>
        <w:rPr/>
        <w:t xml:space="preserve">Cada equipo elige un problema o necesidad (limpieza ecológica, tratamiento de aguas, alimentos, salud, etc.).</w:t>
      </w:r>
    </w:p>
    <w:p>
      <w:pPr>
        <w:numPr>
          <w:ilvl w:val="0"/>
          <w:numId w:val="7"/>
        </w:numPr>
      </w:pPr>
      <w:r>
        <w:rPr/>
        <w:t xml:space="preserve">Investigan cómo las propiedades de ácidos y bases se pueden aplicar para resolver el problema.</w:t>
      </w:r>
    </w:p>
    <w:p>
      <w:pPr>
        <w:numPr>
          <w:ilvl w:val="0"/>
          <w:numId w:val="7"/>
        </w:numPr>
      </w:pPr>
      <w:r>
        <w:rPr/>
        <w:t xml:space="preserve">Diseñan un plan, prototipo o presentación que explique su solución, incluyendo teoría, experimentos o ejemplos.</w:t>
      </w:r>
    </w:p>
    <w:p>
      <w:pPr>
        <w:numPr>
          <w:ilvl w:val="0"/>
          <w:numId w:val="7"/>
        </w:numPr>
      </w:pPr>
      <w:r>
        <w:rPr/>
        <w:t xml:space="preserve">Preparan una presentación creativa usando medios visuales, dramatización o maquetas.</w:t>
      </w:r>
    </w:p>
    <w:p>
      <w:pPr>
        <w:numPr>
          <w:ilvl w:val="0"/>
          <w:numId w:val="7"/>
        </w:numPr>
      </w:pPr>
      <w:r>
        <w:rPr/>
        <w:t xml:space="preserve">Presentan ante la clase y responden preguntas.</w:t>
      </w:r>
    </w:p>
    <w:p>
      <w:pPr>
        <w:numPr>
          <w:ilvl w:val="0"/>
          <w:numId w:val="7"/>
        </w:numPr>
      </w:pPr>
      <w:r>
        <w:rPr/>
        <w:t xml:space="preserve">El docente evalúa en base a contenido científico, creatividad, trabajo en equipo y comunicación.</w:t>
      </w:r>
    </w:p>
    <w:p>
      <w:pPr>
        <w:numPr>
          <w:ilvl w:val="0"/>
          <w:numId w:val="7"/>
        </w:numPr>
      </w:pPr>
      <w:r>
        <w:rPr/>
        <w:t xml:space="preserve">Duración: 2 sesiones de 50 minutos.</w:t>
      </w:r>
    </w:p>
    <w:p>
      <w:pPr/>
      <w:r>
        <w:rPr>
          <w:b w:val="1"/>
          <w:bCs w:val="1"/>
        </w:rPr>
        <w:t xml:space="preserve">Materiales:</w:t>
      </w:r>
      <w:r>
        <w:rPr/>
        <w:t xml:space="preserve"> Materiales reciclados o simples para prototipos, hojas, marcadores, dispositivos para presentaciones.</w:t>
      </w:r>
    </w:p>
    <w:p>
      <w:pPr/>
      <w:r>
        <w:rPr>
          <w:b w:val="1"/>
          <w:bCs w:val="1"/>
        </w:rPr>
        <w:t xml:space="preserve">Integración con mecánicas:</w:t>
      </w:r>
      <w:r>
        <w:rPr/>
        <w:t xml:space="preserve"> Gran cantidad de puntos, insignias “Innovador Creativo”, “Líder de Equipo”, y posibilidad de subir niveles. Refuerza todas las competencias del siglo XXI y la narrativa.</w:t>
      </w:r>
    </w:p>
    <w:p>
      <w:pPr/>
      <w:r>
        <w:rPr>
          <w:b w:val="1"/>
          <w:bCs w:val="1"/>
        </w:rPr>
        <w:t xml:space="preserve">Consideraciones DEI</w:t>
      </w:r>
    </w:p>
    <w:p>
      <w:pPr/>
      <w:r>
        <w:rPr/>
        <w:t xml:space="preserve">Las actividades incluyen roles diversos para que cada estudiante participe según sus fortalezas e intereses. Se ofrecen múltiples formas de expresión (oral, escrita, visual, kinestésica) para incluir distintos estilos de aprendizaje. Los materiales son accesibles y seguros, y las instrucciones claras para evitar barreras. Se fomenta el respeto y la escucha activa en debates y presentaciones, creando un ambiente inclusivo y equitativo.</w:t>
      </w:r>
    </w:p>
    <w:p/>
    <w:p>
      <w:pPr/>
      <w:r>
        <w:rPr>
          <w:color w:val="2b6cb0"/>
          <w:sz w:val="28"/>
          <w:szCs w:val="28"/>
          <w:b w:val="1"/>
          <w:bCs w:val="1"/>
        </w:rPr>
        <w:t xml:space="preserve">Reglas y Condiciones</w:t>
      </w:r>
    </w:p>
    <w:p>
      <w:pPr/>
      <w:r>
        <w:rPr>
          <w:b w:val="1"/>
          <w:bCs w:val="1"/>
        </w:rPr>
        <w:t xml:space="preserve">Reglas del juego "Alquimia del Conocimiento"</w:t>
      </w:r>
    </w:p>
    <w:p>
      <w:pPr>
        <w:numPr>
          <w:ilvl w:val="0"/>
          <w:numId w:val="8"/>
        </w:numPr>
      </w:pPr>
      <w:r>
        <w:rPr>
          <w:b w:val="1"/>
          <w:bCs w:val="1"/>
        </w:rPr>
        <w:t xml:space="preserve">Condiciones de victoria:</w:t>
      </w:r>
      <w:r>
        <w:rPr/>
        <w:t xml:space="preserve"> El equipo que alcance el nivel de "Gran Alquimista" con al menos 150 puntos de Energía Alquímica y obtenga al menos tres insignias diferentes gana la aventura y ayuda a restaurar el equilibrio en Quimera.</w:t>
      </w:r>
    </w:p>
    <w:p>
      <w:pPr>
        <w:numPr>
          <w:ilvl w:val="0"/>
          <w:numId w:val="8"/>
        </w:numPr>
      </w:pPr>
      <w:r>
        <w:rPr>
          <w:b w:val="1"/>
          <w:bCs w:val="1"/>
        </w:rPr>
        <w:t xml:space="preserve">Turnos:</w:t>
      </w:r>
      <w:r>
        <w:rPr/>
        <w:t xml:space="preserve"> En actividades de preguntas o retos competitivos, los equipos responden por turnos establecidos para asegurar participación equitativa.</w:t>
      </w:r>
    </w:p>
    <w:p>
      <w:pPr>
        <w:numPr>
          <w:ilvl w:val="0"/>
          <w:numId w:val="8"/>
        </w:numPr>
      </w:pPr>
      <w:r>
        <w:rPr>
          <w:b w:val="1"/>
          <w:bCs w:val="1"/>
        </w:rPr>
        <w:t xml:space="preserve">Roles:</w:t>
      </w:r>
      <w:r>
        <w:rPr/>
        <w:t xml:space="preserve"> Cada miembro debe cumplir su rol asignado en cada actividad. Los roles pueden rotar en cada sesión para desarrollar diferentes habilidades.</w:t>
      </w:r>
    </w:p>
    <w:p>
      <w:pPr>
        <w:numPr>
          <w:ilvl w:val="0"/>
          <w:numId w:val="8"/>
        </w:numPr>
      </w:pPr>
      <w:r>
        <w:rPr>
          <w:b w:val="1"/>
          <w:bCs w:val="1"/>
        </w:rPr>
        <w:t xml:space="preserve">Penalizaciones:</w:t>
      </w:r>
    </w:p>
    <w:p>
      <w:pPr>
        <w:numPr>
          <w:ilvl w:val="1"/>
          <w:numId w:val="8"/>
        </w:numPr>
      </w:pPr>
      <w:r>
        <w:rPr/>
        <w:t xml:space="preserve">Respuestas incorrectas restan 5 puntos de Energía Alquímica.</w:t>
      </w:r>
    </w:p>
    <w:p>
      <w:pPr>
        <w:numPr>
          <w:ilvl w:val="1"/>
          <w:numId w:val="8"/>
        </w:numPr>
      </w:pPr>
      <w:r>
        <w:rPr/>
        <w:t xml:space="preserve">No participar o interrumpir sin respeto puede conllevar a pérdida de puntos y advertencias.</w:t>
      </w:r>
    </w:p>
    <w:p>
      <w:pPr>
        <w:numPr>
          <w:ilvl w:val="1"/>
          <w:numId w:val="8"/>
        </w:numPr>
      </w:pPr>
      <w:r>
        <w:rPr/>
        <w:t xml:space="preserve">Falta de colaboración o sabotaje intencional puede disminuir puntos grupales.</w:t>
      </w:r>
    </w:p>
    <w:p>
      <w:pPr>
        <w:numPr>
          <w:ilvl w:val="0"/>
          <w:numId w:val="8"/>
        </w:numPr>
      </w:pPr>
      <w:r>
        <w:rPr>
          <w:b w:val="1"/>
          <w:bCs w:val="1"/>
        </w:rPr>
        <w:t xml:space="preserve">Tabla de puntos:</w:t>
      </w:r>
    </w:p>
    <w:p>
      <w:pPr/>
      <w:r>
        <w:rPr/>
        <w:t xml:space="preserve">Reglas del juego "Alquimia del Conocimiento"
Condiciones de victoria: El equipo que alcance el nivel de "Gran Alquimista" con al menos 150 puntos de Energía Alquímica y obtenga al menos tres insignias diferentes gana la aventura y ayuda a restaurar el equilibrio en Quimera.
Turnos: En actividades de preguntas o retos competitivos, los equipos responden por turnos establecidos para asegurar participación equitativa.
Roles: Cada miembro debe cumplir su rol asignado en cada actividad. Los roles pueden rotar en cada sesión para desarrollar diferentes habilidades.
Penalizaciones:
    Respuestas incorrectas restan 5 puntos de Energía Alquímica.
    No participar o interrumpir sin respeto puede conllevar a pérdida de puntos y advertencias.
    Falta de colaboración o sabotaje intencional puede disminuir puntos grupales.
Tabla de puntos:
    AcciónPuntos
    Respuesta correcta+10
    Colaboración efectiva+5
    Presentación completa+15
    Respuesta incorrecta-5
    Uso correcto de un poder alquímico0 (no suma ni resta)
Sistema de logros: Las insignias se otorgan al cumplir criterios específicos (originalidad, precisión, liderazgo, etc.) y son permanentes para motivar la participación continua.
Respeto y equidad: Todos los estudiantes deben ser tratados con respeto, se fomenta la inclusión y el apoyo mutuo para que todos aprendan y participen.
</w:t>
      </w:r>
    </w:p>
    <w:p/>
    <w:p>
      <w:pPr/>
      <w:r>
        <w:rPr>
          <w:color w:val="2b6cb0"/>
          <w:sz w:val="28"/>
          <w:szCs w:val="28"/>
          <w:b w:val="1"/>
          <w:bCs w:val="1"/>
        </w:rPr>
        <w:t xml:space="preserve">Evaluación Gamificada</w:t>
      </w:r>
    </w:p>
    <w:p>
      <w:pPr/>
      <w:r>
        <w:rPr>
          <w:b w:val="1"/>
          <w:bCs w:val="1"/>
        </w:rPr>
        <w:t xml:space="preserve">Evaluación dentro de la experiencia gamificada</w:t>
      </w:r>
    </w:p>
    <w:p>
      <w:pPr/>
      <w:r>
        <w:rPr/>
        <w:t xml:space="preserve">La evaluación es formativa, continua y basada en evidencias concretas recogidas durante las actividades. Se integra con las mecánicas de juego, utilizando puntos, insignias y niveles para incentivar y reflejar el aprendizaje.</w:t>
      </w:r>
    </w:p>
    <w:p>
      <w:pPr/>
      <w:r>
        <w:rPr>
          <w:b w:val="1"/>
          <w:bCs w:val="1"/>
        </w:rPr>
        <w:t xml:space="preserve">Criterios de evaluación</w:t>
      </w:r>
    </w:p>
    <w:p>
      <w:pPr>
        <w:numPr>
          <w:ilvl w:val="0"/>
          <w:numId w:val="9"/>
        </w:numPr>
      </w:pPr>
      <w:r>
        <w:rPr>
          <w:b w:val="1"/>
          <w:bCs w:val="1"/>
        </w:rPr>
        <w:t xml:space="preserve">Conocimiento científico:</w:t>
      </w:r>
      <w:r>
        <w:rPr/>
        <w:t xml:space="preserve"> Precisión en la identificación y explicación de propiedades y teorías de ácidos y bases.</w:t>
      </w:r>
    </w:p>
    <w:p>
      <w:pPr>
        <w:numPr>
          <w:ilvl w:val="0"/>
          <w:numId w:val="9"/>
        </w:numPr>
      </w:pPr>
      <w:r>
        <w:rPr>
          <w:b w:val="1"/>
          <w:bCs w:val="1"/>
        </w:rPr>
        <w:t xml:space="preserve">Aplicación práctica:</w:t>
      </w:r>
      <w:r>
        <w:rPr/>
        <w:t xml:space="preserve"> Capacidad para realizar experimentos y resolver problemas químicos reales o simulados.</w:t>
      </w:r>
    </w:p>
    <w:p>
      <w:pPr>
        <w:numPr>
          <w:ilvl w:val="0"/>
          <w:numId w:val="9"/>
        </w:numPr>
      </w:pPr>
      <w:r>
        <w:rPr>
          <w:b w:val="1"/>
          <w:bCs w:val="1"/>
        </w:rPr>
        <w:t xml:space="preserve">Trabajo colaborativo:</w:t>
      </w:r>
      <w:r>
        <w:rPr/>
        <w:t xml:space="preserve"> Participación activa, cumplimiento de roles, respeto y apoyo entre compañeros.</w:t>
      </w:r>
    </w:p>
    <w:p>
      <w:pPr>
        <w:numPr>
          <w:ilvl w:val="0"/>
          <w:numId w:val="9"/>
        </w:numPr>
      </w:pPr>
      <w:r>
        <w:rPr>
          <w:b w:val="1"/>
          <w:bCs w:val="1"/>
        </w:rPr>
        <w:t xml:space="preserve">Comunicación efectiva:</w:t>
      </w:r>
      <w:r>
        <w:rPr/>
        <w:t xml:space="preserve"> Claridad en presentaciones orales y escritas, uso adecuado de vocabulario científico.</w:t>
      </w:r>
    </w:p>
    <w:p>
      <w:pPr>
        <w:numPr>
          <w:ilvl w:val="0"/>
          <w:numId w:val="9"/>
        </w:numPr>
      </w:pPr>
      <w:r>
        <w:rPr>
          <w:b w:val="1"/>
          <w:bCs w:val="1"/>
        </w:rPr>
        <w:t xml:space="preserve">Creatividad e innovación:</w:t>
      </w:r>
      <w:r>
        <w:rPr/>
        <w:t xml:space="preserve"> Propuestas originales y soluciones novedosas en proyectos y retos.</w:t>
      </w:r>
    </w:p>
    <w:p>
      <w:pPr>
        <w:numPr>
          <w:ilvl w:val="0"/>
          <w:numId w:val="9"/>
        </w:numPr>
      </w:pPr>
      <w:r>
        <w:rPr>
          <w:b w:val="1"/>
          <w:bCs w:val="1"/>
        </w:rPr>
        <w:t xml:space="preserve">Responsabilidad y liderazgo:</w:t>
      </w:r>
      <w:r>
        <w:rPr/>
        <w:t xml:space="preserve"> Cumplimiento de tareas, motivación del grupo, gestión del tiempo.</w:t>
      </w:r>
    </w:p>
    <w:p>
      <w:pPr>
        <w:numPr>
          <w:ilvl w:val="0"/>
          <w:numId w:val="9"/>
        </w:numPr>
      </w:pPr>
      <w:r>
        <w:rPr>
          <w:b w:val="1"/>
          <w:bCs w:val="1"/>
        </w:rPr>
        <w:t xml:space="preserve">Curiosidad y pensamiento crítico:</w:t>
      </w:r>
      <w:r>
        <w:rPr/>
        <w:t xml:space="preserve"> Formulación de preguntas relevantes, análisis profundo y reflexión.</w:t>
      </w:r>
    </w:p>
    <w:p>
      <w:pPr/>
      <w:r>
        <w:rPr>
          <w:b w:val="1"/>
          <w:bCs w:val="1"/>
        </w:rPr>
        <w:t xml:space="preserve">Rúbricas integradas</w:t>
      </w:r>
    </w:p>
    <w:p>
      <w:pPr/>
      <w:r>
        <w:rPr/>
        <w:t xml:space="preserve">Se utilizan rúbricas sencillas visibles para los estudiantes,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w:t>
            </w:r>
          </w:p>
        </w:tc>
        <w:tc>
          <w:tcPr>
            <w:noWrap/>
          </w:tcPr>
          <w:p>
            <w:pPr/>
            <w:r>
              <w:rPr/>
              <w:t xml:space="preserve">Explica correctamente con algunos detalles</w:t>
            </w:r>
          </w:p>
        </w:tc>
        <w:tc>
          <w:tcPr>
            <w:noWrap/>
          </w:tcPr>
          <w:p>
            <w:pPr/>
            <w:r>
              <w:rPr/>
              <w:t xml:space="preserve">Explica parcialmente</w:t>
            </w:r>
          </w:p>
        </w:tc>
        <w:tc>
          <w:tcPr>
            <w:noWrap/>
          </w:tcPr>
          <w:p>
            <w:pPr/>
            <w:r>
              <w:rPr/>
              <w:t xml:space="preserve">Explicación incorrecta o ausente</w:t>
            </w:r>
          </w:p>
        </w:tc>
      </w:tr>
      <w:tr>
        <w:trPr/>
        <w:tc>
          <w:tcPr>
            <w:noWrap/>
          </w:tcPr>
          <w:p>
            <w:pPr/>
            <w:r>
              <w:rPr/>
              <w:t xml:space="preserve">Trabajo colaborativo</w:t>
            </w:r>
          </w:p>
        </w:tc>
        <w:tc>
          <w:tcPr>
            <w:noWrap/>
          </w:tcPr>
          <w:p>
            <w:pPr/>
            <w:r>
              <w:rPr/>
              <w:t xml:space="preserve">Participa activamente y apoya al equipo</w:t>
            </w:r>
          </w:p>
        </w:tc>
        <w:tc>
          <w:tcPr>
            <w:noWrap/>
          </w:tcPr>
          <w:p>
            <w:pPr/>
            <w:r>
              <w:rPr/>
              <w:t xml:space="preserve">Participa y coopera</w:t>
            </w:r>
          </w:p>
        </w:tc>
        <w:tc>
          <w:tcPr>
            <w:noWrap/>
          </w:tcPr>
          <w:p>
            <w:pPr/>
            <w:r>
              <w:rPr/>
              <w:t xml:space="preserve">Participa poco</w:t>
            </w:r>
          </w:p>
        </w:tc>
        <w:tc>
          <w:tcPr>
            <w:noWrap/>
          </w:tcPr>
          <w:p>
            <w:pPr/>
            <w:r>
              <w:rPr/>
              <w:t xml:space="preserve">No coopera ni participa</w:t>
            </w:r>
          </w:p>
        </w:tc>
      </w:tr>
      <w:tr>
        <w:trPr/>
        <w:tc>
          <w:tcPr>
            <w:noWrap/>
          </w:tcPr>
          <w:p>
            <w:pPr/>
            <w:r>
              <w:rPr/>
              <w:t xml:space="preserve">Comunicación</w:t>
            </w:r>
          </w:p>
        </w:tc>
        <w:tc>
          <w:tcPr>
            <w:noWrap/>
          </w:tcPr>
          <w:p>
            <w:pPr/>
            <w:r>
              <w:rPr/>
              <w:t xml:space="preserve">Muy clara y organizada</w:t>
            </w:r>
          </w:p>
        </w:tc>
        <w:tc>
          <w:tcPr>
            <w:noWrap/>
          </w:tcPr>
          <w:p>
            <w:pPr/>
            <w:r>
              <w:rPr/>
              <w:t xml:space="preserve">Clara con pequeñas fallas</w:t>
            </w:r>
          </w:p>
        </w:tc>
        <w:tc>
          <w:tcPr>
            <w:noWrap/>
          </w:tcPr>
          <w:p>
            <w:pPr/>
            <w:r>
              <w:rPr/>
              <w:t xml:space="preserve">Poco clara o desorganizada</w:t>
            </w:r>
          </w:p>
        </w:tc>
        <w:tc>
          <w:tcPr>
            <w:noWrap/>
          </w:tcPr>
          <w:p>
            <w:pPr/>
            <w:r>
              <w:rPr/>
              <w:t xml:space="preserve">No comunica adecuadamente</w:t>
            </w:r>
          </w:p>
        </w:tc>
      </w:tr>
      <w:tr>
        <w:trPr/>
        <w:tc>
          <w:tcPr>
            <w:noWrap/>
          </w:tcPr>
          <w:p>
            <w:pPr/>
            <w:r>
              <w:rPr/>
              <w:t xml:space="preserve">Creatividad</w:t>
            </w:r>
          </w:p>
        </w:tc>
        <w:tc>
          <w:tcPr>
            <w:noWrap/>
          </w:tcPr>
          <w:p>
            <w:pPr/>
            <w:r>
              <w:rPr/>
              <w:t xml:space="preserve">Ideas muy originales y útiles</w:t>
            </w:r>
          </w:p>
        </w:tc>
        <w:tc>
          <w:tcPr>
            <w:noWrap/>
          </w:tcPr>
          <w:p>
            <w:pPr/>
            <w:r>
              <w:rPr/>
              <w:t xml:space="preserve">Ideas originales</w:t>
            </w:r>
          </w:p>
        </w:tc>
        <w:tc>
          <w:tcPr>
            <w:noWrap/>
          </w:tcPr>
          <w:p>
            <w:pPr/>
            <w:r>
              <w:rPr/>
              <w:t xml:space="preserve">Ideas comunes</w:t>
            </w:r>
          </w:p>
        </w:tc>
        <w:tc>
          <w:tcPr>
            <w:noWrap/>
          </w:tcPr>
          <w:p>
            <w:pPr/>
            <w:r>
              <w:rPr/>
              <w:t xml:space="preserve">No aporta ideas</w:t>
            </w:r>
          </w:p>
        </w:tc>
      </w:tr>
    </w:tbl>
    <w:p>
      <w:pPr/>
      <w:r>
        <w:rPr>
          <w:b w:val="1"/>
          <w:bCs w:val="1"/>
        </w:rPr>
        <w:t xml:space="preserve">Evidencias de aprendizaje</w:t>
      </w:r>
    </w:p>
    <w:p>
      <w:pPr>
        <w:numPr>
          <w:ilvl w:val="0"/>
          <w:numId w:val="10"/>
        </w:numPr>
      </w:pPr>
      <w:r>
        <w:rPr/>
        <w:t xml:space="preserve">Registros de experimentos y observaciones.</w:t>
      </w:r>
    </w:p>
    <w:p>
      <w:pPr>
        <w:numPr>
          <w:ilvl w:val="0"/>
          <w:numId w:val="10"/>
        </w:numPr>
      </w:pPr>
      <w:r>
        <w:rPr/>
        <w:t xml:space="preserve">Presentaciones de debates y proyectos.</w:t>
      </w:r>
    </w:p>
    <w:p>
      <w:pPr>
        <w:numPr>
          <w:ilvl w:val="0"/>
          <w:numId w:val="10"/>
        </w:numPr>
      </w:pPr>
      <w:r>
        <w:rPr/>
        <w:t xml:space="preserve">Respuestas en retos y quizzes.</w:t>
      </w:r>
    </w:p>
    <w:p>
      <w:pPr>
        <w:numPr>
          <w:ilvl w:val="0"/>
          <w:numId w:val="10"/>
        </w:numPr>
      </w:pPr>
      <w:r>
        <w:rPr/>
        <w:t xml:space="preserve">Reflexiones escritas o orales sobre lo aprendido y su aplicación.</w:t>
      </w:r>
    </w:p>
    <w:p>
      <w:pPr/>
      <w:r>
        <w:rPr>
          <w:b w:val="1"/>
          <w:bCs w:val="1"/>
        </w:rPr>
        <w:t xml:space="preserve">Reflexión final y cierre narrativo</w:t>
      </w:r>
    </w:p>
    <w:p>
      <w:pPr/>
      <w:r>
        <w:rPr/>
        <w:t xml:space="preserve">Al finalizar, los Alquimistas del Equilibrio reflexionan sobre su aprendizaje y experiencia, comentando cómo su conocimiento restauró el equilibrio químico en Quimera. Se les invita a compartir qué habilidades del siglo XXI desarrollaron, cómo colaboraron y qué retos enfrentaron. Esta reflexión puede ser individual o en grupo y se puede registrar en un mural o diario de clase.</w:t>
      </w:r>
    </w:p>
    <w:p>
      <w:pPr/>
      <w:r>
        <w:rPr/>
        <w:t xml:space="preserve">Con este cierre, se vinculan los aprendizajes con la narrativa, reforzando el sentido y la motivación para futuras aventuras científicas.</w:t>
      </w:r>
    </w:p>
    <w:p/>
    <w:p>
      <w:pPr/>
      <w:r>
        <w:rPr>
          <w:color w:val="2b6cb0"/>
          <w:sz w:val="28"/>
          <w:szCs w:val="28"/>
          <w:b w:val="1"/>
          <w:bCs w:val="1"/>
        </w:rPr>
        <w:t xml:space="preserve">Recomendaciones Logísticas</w:t>
      </w:r>
    </w:p>
    <w:p>
      <w:pPr/>
      <w:r>
        <w:rPr>
          <w:b w:val="1"/>
          <w:bCs w:val="1"/>
        </w:rPr>
        <w:t xml:space="preserve">Recomendaciones para la implementación de "Alquimia del Conocimiento"</w:t>
      </w:r>
    </w:p>
    <w:p>
      <w:pPr>
        <w:numPr>
          <w:ilvl w:val="0"/>
          <w:numId w:val="11"/>
        </w:numPr>
      </w:pPr>
      <w:r>
        <w:rPr>
          <w:b w:val="1"/>
          <w:bCs w:val="1"/>
        </w:rPr>
        <w:t xml:space="preserve">Tiempo necesario:</w:t>
      </w:r>
      <w:r>
        <w:rPr/>
        <w:t xml:space="preserve"> Aproximadamente 6 a 8 sesiones de 50 minutos, distribuidas para desarrollar todas las actividades y cierre.</w:t>
      </w:r>
    </w:p>
    <w:p>
      <w:pPr>
        <w:numPr>
          <w:ilvl w:val="0"/>
          <w:numId w:val="11"/>
        </w:numPr>
      </w:pPr>
      <w:r>
        <w:rPr>
          <w:b w:val="1"/>
          <w:bCs w:val="1"/>
        </w:rPr>
        <w:t xml:space="preserve">Espacio físico:</w:t>
      </w:r>
      <w:r>
        <w:rPr/>
        <w:t xml:space="preserve"> Aula con espacio para trabajo en equipo, estaciones experimentales seguras y área para presentaciones. Idealmente con acceso a pizarra y proyector o pantalla.</w:t>
      </w:r>
    </w:p>
    <w:p>
      <w:pPr>
        <w:numPr>
          <w:ilvl w:val="0"/>
          <w:numId w:val="11"/>
        </w:numPr>
      </w:pPr>
      <w:r>
        <w:rPr>
          <w:b w:val="1"/>
          <w:bCs w:val="1"/>
        </w:rPr>
        <w:t xml:space="preserve">Materiales y herramientas TIC:</w:t>
      </w:r>
    </w:p>
    <w:p>
      <w:pPr>
        <w:numPr>
          <w:ilvl w:val="1"/>
          <w:numId w:val="11"/>
        </w:numPr>
      </w:pPr>
      <w:r>
        <w:rPr/>
        <w:t xml:space="preserve">Materiales simples para experimentos (vinagre, bicarbonato, papel tornasol, vasos plásticos, materiales reciclados)</w:t>
      </w:r>
    </w:p>
    <w:p>
      <w:pPr>
        <w:numPr>
          <w:ilvl w:val="1"/>
          <w:numId w:val="11"/>
        </w:numPr>
      </w:pPr>
      <w:r>
        <w:rPr/>
        <w:t xml:space="preserve">Hojas, marcadores, cartulinas para presentaciones</w:t>
      </w:r>
    </w:p>
    <w:p>
      <w:pPr>
        <w:numPr>
          <w:ilvl w:val="1"/>
          <w:numId w:val="11"/>
        </w:numPr>
      </w:pPr>
      <w:r>
        <w:rPr/>
        <w:t xml:space="preserve">Computadora, proyector o tabletas para mostrar preguntas o registrar puntos</w:t>
      </w:r>
    </w:p>
    <w:p>
      <w:pPr>
        <w:numPr>
          <w:ilvl w:val="1"/>
          <w:numId w:val="11"/>
        </w:numPr>
      </w:pPr>
      <w:r>
        <w:rPr/>
        <w:t xml:space="preserve">Opcional: plataformas gratuitas para gamificación (Kahoot, ClassDojo, Google Slides)</w:t>
      </w:r>
    </w:p>
    <w:p>
      <w:pPr>
        <w:numPr>
          <w:ilvl w:val="0"/>
          <w:numId w:val="11"/>
        </w:numPr>
      </w:pPr>
      <w:r>
        <w:rPr>
          <w:b w:val="1"/>
          <w:bCs w:val="1"/>
        </w:rPr>
        <w:t xml:space="preserve">Tamaño del grupo:</w:t>
      </w:r>
      <w:r>
        <w:rPr/>
        <w:t xml:space="preserve"> Ideal entre 16 y 24 estudiantes para facilitar formación de equipos y gestión dinámica.</w:t>
      </w:r>
    </w:p>
    <w:p>
      <w:pPr>
        <w:numPr>
          <w:ilvl w:val="0"/>
          <w:numId w:val="11"/>
        </w:numPr>
      </w:pPr>
      <w:r>
        <w:rPr>
          <w:b w:val="1"/>
          <w:bCs w:val="1"/>
        </w:rPr>
        <w:t xml:space="preserve">Preparación previa del docente:</w:t>
      </w:r>
    </w:p>
    <w:p>
      <w:pPr>
        <w:numPr>
          <w:ilvl w:val="1"/>
          <w:numId w:val="11"/>
        </w:numPr>
      </w:pPr>
      <w:r>
        <w:rPr/>
        <w:t xml:space="preserve">Preparar materiales físicos y digitales con anticipación</w:t>
      </w:r>
    </w:p>
    <w:p>
      <w:pPr>
        <w:numPr>
          <w:ilvl w:val="1"/>
          <w:numId w:val="11"/>
        </w:numPr>
      </w:pPr>
      <w:r>
        <w:rPr/>
        <w:t xml:space="preserve">Familiarizarse con conceptos químicos y mecánicas de juego</w:t>
      </w:r>
    </w:p>
    <w:p>
      <w:pPr>
        <w:numPr>
          <w:ilvl w:val="1"/>
          <w:numId w:val="11"/>
        </w:numPr>
      </w:pPr>
      <w:r>
        <w:rPr/>
        <w:t xml:space="preserve">Definir roles y explicar claramente las reglas y objetivos</w:t>
      </w:r>
    </w:p>
    <w:p>
      <w:pPr>
        <w:numPr>
          <w:ilvl w:val="1"/>
          <w:numId w:val="11"/>
        </w:numPr>
      </w:pPr>
      <w:r>
        <w:rPr/>
        <w:t xml:space="preserve">Configurar el tablero de progreso y sistema de puntos</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conocimiento:</w:t>
      </w:r>
      <w:r>
        <w:rPr/>
        <w:t xml:space="preserve"> Adaptar retos con distintos niveles, promover roles según fortalezas.</w:t>
      </w:r>
    </w:p>
    <w:p>
      <w:pPr>
        <w:numPr>
          <w:ilvl w:val="1"/>
          <w:numId w:val="11"/>
        </w:numPr>
      </w:pPr>
      <w:r>
        <w:rPr>
          <w:i w:val="1"/>
          <w:iCs w:val="1"/>
        </w:rPr>
        <w:t xml:space="preserve">Falta de participación:</w:t>
      </w:r>
      <w:r>
        <w:rPr/>
        <w:t xml:space="preserve"> Rotar roles, incentivar con puntos y recompensas, crear ambiente inclusivo.</w:t>
      </w:r>
    </w:p>
    <w:p>
      <w:pPr>
        <w:numPr>
          <w:ilvl w:val="1"/>
          <w:numId w:val="11"/>
        </w:numPr>
      </w:pPr>
      <w:r>
        <w:rPr>
          <w:i w:val="1"/>
          <w:iCs w:val="1"/>
        </w:rPr>
        <w:t xml:space="preserve">Gestión del tiempo:</w:t>
      </w:r>
      <w:r>
        <w:rPr/>
        <w:t xml:space="preserve"> Planificar actividades con tiempos claros y flexibilidad para imprevistos.</w:t>
      </w:r>
    </w:p>
    <w:p>
      <w:pPr>
        <w:numPr>
          <w:ilvl w:val="1"/>
          <w:numId w:val="11"/>
        </w:numPr>
      </w:pPr>
      <w:r>
        <w:rPr>
          <w:i w:val="1"/>
          <w:iCs w:val="1"/>
        </w:rPr>
        <w:t xml:space="preserve">Materiales limitados:</w:t>
      </w:r>
      <w:r>
        <w:rPr/>
        <w:t xml:space="preserve"> Usar alternativas caseras y seguras; fomentar creatividad con recursos reciclados.</w:t>
      </w:r>
    </w:p>
    <w:p>
      <w:pPr>
        <w:numPr>
          <w:ilvl w:val="1"/>
          <w:numId w:val="11"/>
        </w:numPr>
      </w:pPr>
      <w:r>
        <w:rPr>
          <w:i w:val="1"/>
          <w:iCs w:val="1"/>
        </w:rPr>
        <w:t xml:space="preserve">Uso de TIC:</w:t>
      </w:r>
      <w:r>
        <w:rPr/>
        <w:t xml:space="preserve"> Tener plan B sin tecnología si falla conexión o equipos.</w:t>
      </w:r>
    </w:p>
    <w:p>
      <w:pPr/>
      <w:r>
        <w:rPr/>
        <w:t xml:space="preserve">Siguiendo estas recomendaciones, el docente podrá implementar la experiencia de manera exitosa, motivadora y enriquecedora para sus estudiantes, promoviendo el aprendizaje activo, colaborativo y significativo en química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B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836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D60F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21153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84CE5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7AB71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8D638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0C26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50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195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4A4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2026-09-26T01:36:37-05:00</dcterms:created>
  <dcterms:modified xsi:type="dcterms:W3CDTF">2026-09-26T01:36:37-05:00</dcterms:modified>
</cp:coreProperties>
</file>

<file path=docProps/custom.xml><?xml version="1.0" encoding="utf-8"?>
<Properties xmlns="http://schemas.openxmlformats.org/officeDocument/2006/custom-properties" xmlns:vt="http://schemas.openxmlformats.org/officeDocument/2006/docPropsVTypes"/>
</file>