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Administración en Acción: El Reto de las Escuelas Clásicas y Modernas</w:t></w:r></w:p><w:p/><w:p><w:pPr/><w:r><w:rPr><w:color w:val="666666"/><w:sz w:val="20"/><w:szCs w:val="20"/><w:i w:val="1"/><w:iCs w:val="1"/></w:rPr><w:t xml:space="preserve">Gamificación de Contenido | Economía, Administración & Contaduría | Administración | Tema: cuadro comparativo cuente con aportaciones y se relacione con el ejemplo en la empresa que aplique alguna de las aportaciones clave en cada escuela administrativa y sobre en la relación con la empresa</w:t></w:r></w:p><w:p/><w:p><w:pPr/><w:r><w:rPr><w:color w:val="2b6cb0"/><w:sz w:val="28"/><w:szCs w:val="28"/><w:b w:val="1"/><w:bCs w:val="1"/></w:rPr><w:t xml:space="preserve">Contexto Narrativo</w:t></w:r></w:p><w:p><w:pPr/><w:r><w:rPr/><w:t xml:space="preserve">Contexto Narrativo y Ambientación</w:t></w:r></w:p><w:p/><w:p><w:pPr/><w:r><w:rPr><w:color w:val="2b6cb0"/><w:sz w:val="28"/><w:szCs w:val="28"/><w:b w:val="1"/><w:bCs w:val="1"/></w:rPr><w:t xml:space="preserve">Mecánicas de Juego</w:t></w:r></w:p><w:p><w:pPr/><w:r><w:rPr/><w:t xml:space="preserve">Mecánicas de Juego Detalladas</w:t></w:r></w:p><w:p/><w:p><w:pPr/><w:r><w:rPr><w:color w:val="2b6cb0"/><w:sz w:val="28"/><w:szCs w:val="28"/><w:b w:val="1"/><w:bCs w:val="1"/></w:rPr><w:t xml:space="preserve">Actividades Gamificadas</w:t></w:r></w:p><w:p><w:pPr/><w:r><w:rPr/><w:t xml:space="preserve">Actividades Gamificadas Paso a Paso</w:t></w:r></w:p><w:p/><w:p><w:pPr/><w:r><w:rPr><w:color w:val="2b6cb0"/><w:sz w:val="28"/><w:szCs w:val="28"/><w:b w:val="1"/><w:bCs w:val="1"/></w:rPr><w:t xml:space="preserve">Reglas y Condiciones</w:t></w:r></w:p><w:p><w:pPr/><w:r><w:rPr/><w:t xml:space="preserve">Reglas Claras del Juego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Gamificada del Aprendizaje</w:t></w:r></w:p><w:p/><w:p><w:pPr/><w:r><w:rPr><w:color w:val="2b6cb0"/><w:sz w:val="28"/><w:szCs w:val="28"/><w:b w:val="1"/><w:bCs w:val="1"/></w:rPr><w:t xml:space="preserve">Recomendaciones Logísticas</w:t></w:r></w:p><w:p><w:pPr/><w:r><w:rPr/><w:t xml:space="preserve">Recomendaciones para la Implementación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2026-09-26T00:12:22-05:00</dcterms:created>
  <dcterms:modified xsi:type="dcterms:W3CDTF">2026-09-26T00:12:22-05:00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