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Expedición Cultural: Gestión Turística en el Mundo Real</w:t></w:r></w:p><w:p/><w:p><w:pPr/><w:r><w:rPr><w:color w:val="666666"/><w:sz w:val="20"/><w:szCs w:val="20"/><w:i w:val="1"/><w:iCs w:val="1"/></w:rPr><w:t xml:space="preserve">Gamificación Completa | Economía, Administración & Contaduría | Hotelería y turismo | Tema: Turismo cultural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la “Expedición Cultural”, una experiencia inmersiva donde los estudiantes se convierten en gestores de turismo cultural para una agencia internacional ficticia llamada “MundoRutas”. Esta agencia tiene como objetivo principal crear, administrar y promocionar destinos turísticos culturales en distintas regiones del mundo, con un enfoque en sostenibilidad, inclusión social y desarrollo económico local.</w:t></w:r></w:p><w:p><w:pPr/><w:r><w:rPr/><w:t xml:space="preserve">La ambientación se basa en un escenario global contemporáneo en el que la industria turística está en constante cambio y enfrenta retos como la globalización, la preservación del patrimonio, la inclusión de comunidades indígenas y la adaptación a nuevas tecnologías. Los estudiantes asumen roles de profesionales en hotelería, administración, marketing turístico y contaduría, trabajando en equipo para diseñar proyectos turísticos culturales realistas que respondan a las necesidades sociales, económicas y ambientales de sus destinos asignados.</w:t></w:r></w:p><w:p><w:pPr/><w:r><w:rPr><w:b w:val="1"/><w:bCs w:val="1"/></w:rPr><w:t xml:space="preserve">Roles de los Estudiantes</w:t></w:r></w:p><w:p><w:pPr/><w:r><w:rPr/><w:t xml:space="preserve">Los estudiantes se dividen en equipos de 4 a 5 personas, donde cada miembro asume un rol específico acorde a su área de conocimiento y fortalezas personales:</w:t></w:r></w:p><w:p><w:pPr><w:numPr><w:ilvl w:val="0"/><w:numId w:val="1"/></w:numPr></w:pPr><w:r><w:rPr><w:b w:val="1"/><w:bCs w:val="1"/></w:rPr><w:t xml:space="preserve">Gestor de Proyectos Turísticos:</w:t></w:r><w:r><w:rPr/><w:t xml:space="preserve"> Líder del equipo, responsable de coordinar tareas y presentar avances.</w:t></w:r></w:p><w:p><w:pPr><w:numPr><w:ilvl w:val="0"/><w:numId w:val="1"/></w:numPr></w:pPr><w:r><w:rPr><w:b w:val="1"/><w:bCs w:val="1"/></w:rPr><w:t xml:space="preserve">Especialista en Economía y Administración:</w:t></w:r><w:r><w:rPr/><w:t xml:space="preserve"> Encargado de formular presupuestos, análisis de costos y viabilidad financiera.</w:t></w:r></w:p><w:p><w:pPr><w:numPr><w:ilvl w:val="0"/><w:numId w:val="1"/></w:numPr></w:pPr><w:r><w:rPr><w:b w:val="1"/><w:bCs w:val="1"/></w:rPr><w:t xml:space="preserve">Experto en Marketing y Comunicación:</w:t></w:r><w:r><w:rPr/><w:t xml:space="preserve"> Diseña campañas para promover el destino cultural, considerando diversidad y accesibilidad.</w:t></w:r></w:p><w:p><w:pPr><w:numPr><w:ilvl w:val="0"/><w:numId w:val="1"/></w:numPr></w:pPr><w:r><w:rPr><w:b w:val="1"/><w:bCs w:val="1"/></w:rPr><w:t xml:space="preserve">Contador y Analista Financiero:</w:t></w:r><w:r><w:rPr/><w:t xml:space="preserve"> Supervisa registros contables, informes y cumplimiento fiscal dentro del proyecto.</w:t></w:r></w:p><w:p><w:pPr><w:numPr><w:ilvl w:val="0"/><w:numId w:val="1"/></w:numPr></w:pPr><w:r><w:rPr><w:i w:val="1"/><w:iCs w:val="1"/></w:rPr><w:t xml:space="preserve">Opcional según tamaño de grupo:</w:t></w:r><w:r><w:rPr><w:b w:val="1"/><w:bCs w:val="1"/></w:rPr><w:t xml:space="preserve">Responsable de Inclusión y Sostenibilidad:</w:t></w:r><w:r><w:rPr/><w:t xml:space="preserve"> Asegura que las prácticas del proyecto respeten la diversidad cultural, equidad e inclusión, y promuevan la sostenibilidad social y ambiental.</w:t></w:r></w:p><w:p><w:pPr/><w:r><w:rPr><w:b w:val="1"/><w:bCs w:val="1"/></w:rPr><w:t xml:space="preserve">Misión Principal</w:t></w:r></w:p><w:p><w:pPr/><w:r><w:rPr/><w:t xml:space="preserve">Cada equipo recibe un destino cultural ficticio, basado en regiones reales con patrimonio histórico, tradiciones y comunidades específicas. La misión es diseñar un plan integral de gestión turística que contemple:</w:t></w:r></w:p><w:p><w:pPr><w:numPr><w:ilvl w:val="0"/><w:numId w:val="2"/></w:numPr></w:pPr><w:r><w:rPr/><w:t xml:space="preserve">Desarrollo de infraestructura hotelera y servicios turísticos adecuados.</w:t></w:r></w:p><w:p><w:pPr><w:numPr><w:ilvl w:val="0"/><w:numId w:val="2"/></w:numPr></w:pPr><w:r><w:rPr/><w:t xml:space="preserve">Estrategias de promoción y posicionamiento del destino.</w:t></w:r></w:p><w:p><w:pPr><w:numPr><w:ilvl w:val="0"/><w:numId w:val="2"/></w:numPr></w:pPr><w:r><w:rPr/><w:t xml:space="preserve">Gestión financiera y presupuestaria responsable.</w:t></w:r></w:p><w:p><w:pPr><w:numPr><w:ilvl w:val="0"/><w:numId w:val="2"/></w:numPr></w:pPr><w:r><w:rPr/><w:t xml:space="preserve">Inclusión de comunidades locales y respeto a la diversidad cultural.</w:t></w:r></w:p><w:p><w:pPr><w:numPr><w:ilvl w:val="0"/><w:numId w:val="2"/></w:numPr></w:pPr><w:r><w:rPr/><w:t xml:space="preserve">Adaptabilidad a cambios y retos globales del turismo.</w:t></w:r></w:p><w:p><w:pPr/><w:r><w:rPr/><w:t xml:space="preserve">El proyecto final consiste en una presentación multimedia ante un “Consejo de Turismo Internacional” integrado por docentes y expertos invitados (reales o simulados), que evaluarán la viabilidad, innovación y sostenibilidad de la propuesta.</w:t></w:r></w:p><w:p><w:pPr/><w:r><w:rPr><w:b w:val="1"/><w:bCs w:val="1"/></w:rPr><w:t xml:space="preserve">Conexión con el Tema de Aprendizaje</w:t></w:r></w:p><w:p><w:pPr/><w:r><w:rPr/><w:t xml:space="preserve">Esta experiencia integral permite a los estudiantes aplicar conceptos teóricos de economía, administración y contaduría en un contexto realista y significativo. La gamificación activa el pensamiento crítico, la resolución de problemas, la comunicación eficaz, el liderazgo, la adaptabilidad, la responsabilidad y la autonomía, competencias esenciales para profesionales en hotelería y turismo en el siglo XXI.</w:t></w:r></w:p><w:p><w:pPr/><w:r><w:rPr/><w:t xml:space="preserve">Además, al incluir criterios de diversidad, equidad e inclusión (DEI), los estudiantes reflexionan sobre la importancia de prácticas turísticas que respeten y valoren la pluralidad cultural y social de los destinos, promoviendo un turismo justo y sostenible.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Sistema de Puntos</w:t></w:r></w:p><w:p><w:pPr/><w:r><w:rPr/><w:t xml:space="preserve">Los equipos acumulan puntos a través de diversas actividades, evidencias y entregables. Los puntos se otorgan en función de:</w:t></w:r></w:p><w:p><w:pPr><w:numPr><w:ilvl w:val="0"/><w:numId w:val="3"/></w:numPr></w:pPr><w:r><w:rPr/><w:t xml:space="preserve">Calidad y creatividad de propuestas.</w:t></w:r></w:p><w:p><w:pPr><w:numPr><w:ilvl w:val="0"/><w:numId w:val="3"/></w:numPr></w:pPr><w:r><w:rPr/><w:t xml:space="preserve">Cumplimiento de criterios de inclusión y sostenibilidad.</w:t></w:r></w:p><w:p><w:pPr><w:numPr><w:ilvl w:val="0"/><w:numId w:val="3"/></w:numPr></w:pPr><w:r><w:rPr/><w:t xml:space="preserve">Participación activa y trabajo en equipo.</w:t></w:r></w:p><w:p><w:pPr><w:numPr><w:ilvl w:val="0"/><w:numId w:val="3"/></w:numPr></w:pPr><w:r><w:rPr/><w:t xml:space="preserve">Resolución efectiva de retos y problemas.</w:t></w:r></w:p><w:p><w:pPr/><w:r><w:rPr/><w:t xml:space="preserve">Los puntos se registran semanalmente mediante una tabla visible para todos, fomentando competencia sana y motivación.</w:t></w:r></w:p><w:p><w:pPr/><w:r><w:rPr/><w:t xml:space="preserve">Niveles</w:t></w:r></w:p><w:p><w:pPr/><w:r><w:rPr/><w:t xml:space="preserve">La experiencia se divide en 4 niveles, cada uno con objetivos y retos específicos:</w:t></w:r></w:p><w:p><w:pPr><w:numPr><w:ilvl w:val="0"/><w:numId w:val="4"/></w:numPr></w:pPr><w:r><w:rPr><w:b w:val="1"/><w:bCs w:val="1"/></w:rPr><w:t xml:space="preserve">Nivel 1: Exploradores Culturales</w:t></w:r><w:r><w:rPr/><w:t xml:space="preserve"> – Investigación y diagnóstico del destino.</w:t></w:r></w:p><w:p><w:pPr><w:numPr><w:ilvl w:val="0"/><w:numId w:val="4"/></w:numPr></w:pPr><w:r><w:rPr><w:b w:val="1"/><w:bCs w:val="1"/></w:rPr><w:t xml:space="preserve">Nivel 2: Diseñadores de Experiencias</w:t></w:r><w:r><w:rPr/><w:t xml:space="preserve"> – Planificación turística y diseño de servicios.</w:t></w:r></w:p><w:p><w:pPr><w:numPr><w:ilvl w:val="0"/><w:numId w:val="4"/></w:numPr></w:pPr><w:r><w:rPr><w:b w:val="1"/><w:bCs w:val="1"/></w:rPr><w:t xml:space="preserve">Nivel 3: Promotores y Gestores</w:t></w:r><w:r><w:rPr/><w:t xml:space="preserve"> – Estrategias de marketing, administración y finanzas.</w:t></w:r></w:p><w:p><w:pPr><w:numPr><w:ilvl w:val="0"/><w:numId w:val="4"/></w:numPr></w:pPr><w:r><w:rPr><w:b w:val="1"/><w:bCs w:val="1"/></w:rPr><w:t xml:space="preserve">Nivel 4: Embajadores del Turismo Sustentable</w:t></w:r><w:r><w:rPr/><w:t xml:space="preserve"> – Presentación final y defensa del proyecto.</w:t></w:r></w:p><w:p><w:pPr/><w:r><w:rPr/><w:t xml:space="preserve">Para avanzar al siguiente nivel, el equipo debe completar con éxito las actividades y retos del nivel actual, obteniendo un mínimo de puntos asignados.</w:t></w:r></w:p><w:p><w:pPr/><w:r><w:rPr/><w:t xml:space="preserve">Insignias</w:t></w:r></w:p><w:p><w:pPr/><w:r><w:rPr/><w:t xml:space="preserve">Se entregan insignias digitales o físicas que reconocen habilidades y logros específicos, tales como:</w:t></w:r></w:p><w:p><w:pPr><w:numPr><w:ilvl w:val="0"/><w:numId w:val="5"/></w:numPr></w:pPr><w:r><w:rPr><w:i w:val="1"/><w:iCs w:val="1"/></w:rPr><w:t xml:space="preserve">“Investigador Experto”</w:t></w:r><w:r><w:rPr/><w:t xml:space="preserve"> – Por análisis profundo y originalidad.</w:t></w:r></w:p><w:p><w:pPr><w:numPr><w:ilvl w:val="0"/><w:numId w:val="5"/></w:numPr></w:pPr><w:r><w:rPr><w:i w:val="1"/><w:iCs w:val="1"/></w:rPr><w:t xml:space="preserve">“Comunicador Efectivo”</w:t></w:r><w:r><w:rPr/><w:t xml:space="preserve"> – Por presentaciones claras e impactantes.</w:t></w:r></w:p><w:p><w:pPr><w:numPr><w:ilvl w:val="0"/><w:numId w:val="5"/></w:numPr></w:pPr><w:r><w:rPr><w:i w:val="1"/><w:iCs w:val="1"/></w:rPr><w:t xml:space="preserve">“Líder Inspirador”</w:t></w:r><w:r><w:rPr/><w:t xml:space="preserve"> – Por demostración de liderazgo y motivación.</w:t></w:r></w:p><w:p><w:pPr><w:numPr><w:ilvl w:val="0"/><w:numId w:val="5"/></w:numPr></w:pPr><w:r><w:rPr><w:i w:val="1"/><w:iCs w:val="1"/></w:rPr><w:t xml:space="preserve">“Agente Inclusivo”</w:t></w:r><w:r><w:rPr/><w:t xml:space="preserve"> – Por integración efectiva de criterios DEI.</w:t></w:r></w:p><w:p><w:pPr><w:numPr><w:ilvl w:val="0"/><w:numId w:val="5"/></w:numPr></w:pPr><w:r><w:rPr><w:i w:val="1"/><w:iCs w:val="1"/></w:rPr><w:t xml:space="preserve">“Gestor Financiero”</w:t></w:r><w:r><w:rPr/><w:t xml:space="preserve"> – Por administración y control presupuestario sólido.</w:t></w:r></w:p><w:p><w:pPr/><w:r><w:rPr/><w:t xml:space="preserve">Las insignias pueden ser parte del portafolio del estudiante y motivan la participación continua.</w:t></w:r></w:p><w:p><w:pPr/><w:r><w:rPr/><w:t xml:space="preserve">Retos</w:t></w:r></w:p><w:p><w:pPr/><w:r><w:rPr/><w:t xml:space="preserve">En cada nivel, se plantean retos que simulan situaciones reales del sector turístico, como:</w:t></w:r></w:p><w:p><w:pPr><w:numPr><w:ilvl w:val="0"/><w:numId w:val="6"/></w:numPr></w:pPr><w:r><w:rPr/><w:t xml:space="preserve">Resolver conflictos con comunidades locales.</w:t></w:r></w:p><w:p><w:pPr><w:numPr><w:ilvl w:val="0"/><w:numId w:val="6"/></w:numPr></w:pPr><w:r><w:rPr/><w:t xml:space="preserve">Adaptar un plan ante una crisis económica o ambiental.</w:t></w:r></w:p><w:p><w:pPr><w:numPr><w:ilvl w:val="0"/><w:numId w:val="6"/></w:numPr></w:pPr><w:r><w:rPr/><w:t xml:space="preserve">Diseñar campañas inclusivas para públicos diversos.</w:t></w:r></w:p><w:p><w:pPr><w:numPr><w:ilvl w:val="0"/><w:numId w:val="6"/></w:numPr></w:pPr><w:r><w:rPr/><w:t xml:space="preserve">Optimizar costos sin afectar la calidad.</w:t></w:r></w:p><w:p><w:pPr/><w:r><w:rPr/><w:t xml:space="preserve">Los retos deben resolverse en equipo, aplicando pensamiento crítico y creatividad.</w:t></w:r></w:p><w:p><w:pPr/><w:r><w:rPr/><w:t xml:space="preserve">Recompensas</w:t></w:r></w:p><w:p><w:pPr><w:numPr><w:ilvl w:val="0"/><w:numId w:val="7"/></w:numPr></w:pPr><w:r><w:rPr/><w:t xml:space="preserve">Acceso a recursos adicionales (plantillas, videos, expertos invitados).</w:t></w:r></w:p><w:p><w:pPr><w:numPr><w:ilvl w:val="0"/><w:numId w:val="7"/></w:numPr></w:pPr><w:r><w:rPr/><w:t xml:space="preserve">Tiempo extra para la entrega de trabajos.</w:t></w:r></w:p><w:p><w:pPr><w:numPr><w:ilvl w:val="0"/><w:numId w:val="7"/></w:numPr></w:pPr><w:r><w:rPr/><w:t xml:space="preserve">Bonificación de puntos en evaluaciones.</w:t></w:r></w:p><w:p><w:pPr><w:numPr><w:ilvl w:val="0"/><w:numId w:val="7"/></w:numPr></w:pPr><w:r><w:rPr/><w:t xml:space="preserve">Reconocimientos públicos en clase y certificados.</w:t></w:r></w:p><w:p><w:pPr/><w:r><w:rPr/><w:t xml:space="preserve">Progresión</w:t></w:r></w:p><w:p><w:pPr/><w:r><w:rPr/><w:t xml:space="preserve">La experiencia progresa cronológicamente, con entregas semanales que van desbloqueando nuevos contenidos y herramientas. El tablero visible muestra niveles alcanzados y puntos acumulados.</w:t></w:r></w:p><w:p><w:pPr/><w:r><w:rPr/><w:t xml:space="preserve">Retroalimentación Inmediata</w:t></w:r></w:p><w:p><w:pPr/><w:r><w:rPr/><w:t xml:space="preserve">Los docentes y compañeros ofrecen retroalimentación continua mediante comentarios escritos, sesiones de preguntas y respuestas en tiempo real, y evaluaciones formativas. Esto permite ajustes y mejora constante en el trabajo del equipo.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Diagnóstico Cultural – “Mapa de Riquezas”</w:t></w:r></w:p><w:p><w:pPr/><w:r><w:rPr><w:b w:val="1"/><w:bCs w:val="1"/></w:rPr><w:t xml:space="preserve">Descripción:</w:t></w:r><w:r><w:rPr/><w:t xml:space="preserve"> Los equipos investigan el destino asignado, identificando su patrimonio cultural, tradiciones, comunidades y atractivos turísticos.</w:t></w:r></w:p><w:p><w:pPr/><w:r><w:rPr><w:b w:val="1"/><w:bCs w:val="1"/></w:rPr><w:t xml:space="preserve">Instrucciones:</w:t></w:r></w:p><w:p><w:pPr><w:numPr><w:ilvl w:val="0"/><w:numId w:val="8"/></w:numPr></w:pPr><w:r><w:rPr/><w:t xml:space="preserve">Dividirse según roles para investigar distintas áreas.</w:t></w:r></w:p><w:p><w:pPr><w:numPr><w:ilvl w:val="0"/><w:numId w:val="8"/></w:numPr></w:pPr><w:r><w:rPr/><w:t xml:space="preserve">Recolectar información de fuentes confiables (internet, bibliografía, entrevistas simuladas).</w:t></w:r></w:p><w:p><w:pPr><w:numPr><w:ilvl w:val="0"/><w:numId w:val="8"/></w:numPr></w:pPr><w:r><w:rPr/><w:t xml:space="preserve">Elaborar un “Mapa de Riquezas” visual (puede ser digital o físico) que muestre los elementos culturales y turísticos.</w:t></w:r></w:p><w:p><w:pPr><w:numPr><w:ilvl w:val="0"/><w:numId w:val="8"/></w:numPr></w:pPr><w:r><w:rPr/><w:t xml:space="preserve">Preparar una breve presentación para compartir hallazgos con la clase.</w:t></w:r></w:p><w:p><w:pPr/><w:r><w:rPr><w:b w:val="1"/><w:bCs w:val="1"/></w:rPr><w:t xml:space="preserve">Tiempo estimado:</w:t></w:r><w:r><w:rPr/><w:t xml:space="preserve"> 3 horas (2 para investigación + 1 para presentación)</w:t></w:r></w:p><w:p><w:pPr/><w:r><w:rPr><w:b w:val="1"/><w:bCs w:val="1"/></w:rPr><w:t xml:space="preserve">Materiales:</w:t></w:r><w:r><w:rPr/><w:t xml:space="preserve"> Computadoras, internet, cartulinas, marcadores, software para mapas mentales (opcional)</w:t></w:r></w:p><w:p><w:pPr/><w:r><w:rPr><w:b w:val="1"/><w:bCs w:val="1"/></w:rPr><w:t xml:space="preserve">Integración con mecánicas:</w:t></w:r><w:r><w:rPr/><w:t xml:space="preserve"> Esta actividad otorga puntos por nivel de detalle y creatividad, e insignia “Investigador Experto”. La presentación se evalúa con retroalimentación inmediata.</w:t></w:r></w:p><w:p><w:pPr/><w:r><w:rPr/><w:t xml:space="preserve">Actividad 2: Diseño de Servicios Turísticos – “Construyendo Experiencias”</w:t></w:r></w:p><w:p><w:pPr/><w:r><w:rPr><w:b w:val="1"/><w:bCs w:val="1"/></w:rPr><w:t xml:space="preserve">Descripción:</w:t></w:r><w:r><w:rPr/><w:t xml:space="preserve"> Los equipos diseñan la oferta turística del destino: tipos de alojamiento, tours culturales, gastronomía y servicios complementarios.</w:t></w:r></w:p><w:p><w:pPr/><w:r><w:rPr><w:b w:val="1"/><w:bCs w:val="1"/></w:rPr><w:t xml:space="preserve">Instrucciones:</w:t></w:r></w:p><w:p><w:pPr><w:numPr><w:ilvl w:val="0"/><w:numId w:val="9"/></w:numPr></w:pPr><w:r><w:rPr/><w:t xml:space="preserve">Identificar las necesidades de los visitantes y las características del destino.</w:t></w:r></w:p><w:p><w:pPr><w:numPr><w:ilvl w:val="0"/><w:numId w:val="9"/></w:numPr></w:pPr><w:r><w:rPr/><w:t xml:space="preserve">Crear un portafolio de servicios turísticos que incluya descripción, costos estimados y beneficios sociales.</w:t></w:r></w:p><w:p><w:pPr><w:numPr><w:ilvl w:val="0"/><w:numId w:val="9"/></w:numPr></w:pPr><w:r><w:rPr/><w:t xml:space="preserve">Incluir estrategias para garantizar accesibilidad y respeto a la diversidad cultural.</w:t></w:r></w:p><w:p><w:pPr><w:numPr><w:ilvl w:val="0"/><w:numId w:val="9"/></w:numPr></w:pPr><w:r><w:rPr/><w:t xml:space="preserve">Elaborar un presupuesto preliminar.</w:t></w:r></w:p><w:p><w:pPr/><w:r><w:rPr><w:b w:val="1"/><w:bCs w:val="1"/></w:rPr><w:t xml:space="preserve">Tiempo estimado:</w:t></w:r><w:r><w:rPr/><w:t xml:space="preserve"> 4 horas (2 para diseño + 2 para presupuesto y revisión)</w:t></w:r></w:p><w:p><w:pPr/><w:r><w:rPr><w:b w:val="1"/><w:bCs w:val="1"/></w:rPr><w:t xml:space="preserve">Materiales:</w:t></w:r><w:r><w:rPr/><w:t xml:space="preserve"> Plantillas de presupuesto, hojas de cálculo, guías sobre accesibilidad y DEI.</w:t></w:r></w:p><w:p><w:pPr/><w:r><w:rPr><w:b w:val="1"/><w:bCs w:val="1"/></w:rPr><w:t xml:space="preserve">Integración con mecánicas:</w:t></w:r><w:r><w:rPr/><w:t xml:space="preserve"> Puntos por innovación y viabilidad, insignia “Agente Inclusivo” si se integran criterios DEI. Se presenta un reto sorpresa para adaptar el plan a un cambio en la normativa local.</w:t></w:r></w:p><w:p><w:pPr/><w:r><w:rPr/><w:t xml:space="preserve">Actividad 3: Estrategia de Marketing Inclusiva – “Conectando Culturas”</w:t></w:r></w:p><w:p><w:pPr/><w:r><w:rPr><w:b w:val="1"/><w:bCs w:val="1"/></w:rPr><w:t xml:space="preserve">Descripción:</w:t></w:r><w:r><w:rPr/><w:t xml:space="preserve"> Los equipos desarrollan una campaña de promoción del destino, utilizando herramientas digitales y tradicionales.</w:t></w:r></w:p><w:p><w:pPr/><w:r><w:rPr><w:b w:val="1"/><w:bCs w:val="1"/></w:rPr><w:t xml:space="preserve">Instrucciones:</w:t></w:r></w:p><w:p><w:pPr><w:numPr><w:ilvl w:val="0"/><w:numId w:val="10"/></w:numPr></w:pPr><w:r><w:rPr/><w:t xml:space="preserve">Definir públicos objetivos y mensajes clave.</w:t></w:r></w:p><w:p><w:pPr><w:numPr><w:ilvl w:val="0"/><w:numId w:val="10"/></w:numPr></w:pPr><w:r><w:rPr/><w:t xml:space="preserve">Crear material promocional (videos, folletos, redes sociales) que sea culturalmente respetuoso y accesible.</w:t></w:r></w:p><w:p><w:pPr><w:numPr><w:ilvl w:val="0"/><w:numId w:val="10"/></w:numPr></w:pPr><w:r><w:rPr/><w:t xml:space="preserve">Planificar eventos o alianzas con comunidades locales.</w:t></w:r></w:p><w:p><w:pPr><w:numPr><w:ilvl w:val="0"/><w:numId w:val="10"/></w:numPr></w:pPr><w:r><w:rPr/><w:t xml:space="preserve">Preparar un plan para medir el impacto de la campaña.</w:t></w:r></w:p><w:p><w:pPr/><w:r><w:rPr><w:b w:val="1"/><w:bCs w:val="1"/></w:rPr><w:t xml:space="preserve">Tiempo estimado:</w:t></w:r><w:r><w:rPr/><w:t xml:space="preserve"> 5 horas (3 para creación de materiales + 2 para plan de medición)</w:t></w:r></w:p><w:p><w:pPr/><w:r><w:rPr><w:b w:val="1"/><w:bCs w:val="1"/></w:rPr><w:t xml:space="preserve">Materiales:</w:t></w:r><w:r><w:rPr/><w:t xml:space="preserve"> Software básico de edición, plantillas para redes sociales, ejemplos de campañas reales.</w:t></w:r></w:p><w:p><w:pPr/><w:r><w:rPr><w:b w:val="1"/><w:bCs w:val="1"/></w:rPr><w:t xml:space="preserve">Integración con mecánicas:</w:t></w:r><w:r><w:rPr/><w:t xml:space="preserve"> Puntos por creatividad y responsabilidad social, insignia “Comunicador Efectivo”. Reto de adaptabilidad: modificar la campaña para un público con necesidades especiales.</w:t></w:r></w:p><w:p><w:pPr/><w:r><w:rPr/><w:t xml:space="preserve">Actividad 4: Gestión Financiera y Contable – “Balance del Destino”</w:t></w:r></w:p><w:p><w:pPr/><w:r><w:rPr><w:b w:val="1"/><w:bCs w:val="1"/></w:rPr><w:t xml:space="preserve">Descripción:</w:t></w:r><w:r><w:rPr/><w:t xml:space="preserve"> Los estudiantes realizan un análisis financiero completo del proyecto, incluyendo ingresos, gastos, impuestos y previsiones.</w:t></w:r></w:p><w:p><w:pPr/><w:r><w:rPr><w:b w:val="1"/><w:bCs w:val="1"/></w:rPr><w:t xml:space="preserve">Instrucciones:</w:t></w:r></w:p><w:p><w:pPr><w:numPr><w:ilvl w:val="0"/><w:numId w:val="11"/></w:numPr></w:pPr><w:r><w:rPr/><w:t xml:space="preserve">Elaborar un presupuesto detallado.</w:t></w:r></w:p><w:p><w:pPr><w:numPr><w:ilvl w:val="0"/><w:numId w:val="11"/></w:numPr></w:pPr><w:r><w:rPr/><w:t xml:space="preserve">Simular registros contables y estados financieros.</w:t></w:r></w:p><w:p><w:pPr><w:numPr><w:ilvl w:val="0"/><w:numId w:val="11"/></w:numPr></w:pPr><w:r><w:rPr/><w:t xml:space="preserve">Identificar riesgos financieros y proponer soluciones.</w:t></w:r></w:p><w:p><w:pPr><w:numPr><w:ilvl w:val="0"/><w:numId w:val="11"/></w:numPr></w:pPr><w:r><w:rPr/><w:t xml:space="preserve">Realizar una presentación de resultados para el equipo y docentes.</w:t></w:r></w:p><w:p><w:pPr/><w:r><w:rPr><w:b w:val="1"/><w:bCs w:val="1"/></w:rPr><w:t xml:space="preserve">Tiempo estimado:</w:t></w:r><w:r><w:rPr/><w:t xml:space="preserve"> 4 horas</w:t></w:r></w:p><w:p><w:pPr/><w:r><w:rPr><w:b w:val="1"/><w:bCs w:val="1"/></w:rPr><w:t xml:space="preserve">Materiales:</w:t></w:r><w:r><w:rPr/><w:t xml:space="preserve"> Hojas de cálculo, calculadoras, manuales básicos de contabilidad.</w:t></w:r></w:p><w:p><w:pPr/><w:r><w:rPr><w:b w:val="1"/><w:bCs w:val="1"/></w:rPr><w:t xml:space="preserve">Integración con mecánicas:</w:t></w:r><w:r><w:rPr/><w:t xml:space="preserve"> Puntos por precisión y claridad, insignia “Gestor Financiero”. Retroalimentación inmediata con sugerencias para mejorar la gestión.</w:t></w:r></w:p><w:p><w:pPr/><w:r><w:rPr/><w:t xml:space="preserve">Actividad 5: Presentación Final – “Defensa ante el Consejo de Turismo”</w:t></w:r></w:p><w:p><w:pPr/><w:r><w:rPr><w:b w:val="1"/><w:bCs w:val="1"/></w:rPr><w:t xml:space="preserve">Descripción:</w:t></w:r><w:r><w:rPr/><w:t xml:space="preserve"> Cada equipo presenta su proyecto completo ante un panel evaluador, defendiendo sus decisiones y demostrando competencias adquiridas.</w:t></w:r></w:p><w:p><w:pPr/><w:r><w:rPr><w:b w:val="1"/><w:bCs w:val="1"/></w:rPr><w:t xml:space="preserve">Instrucciones:</w:t></w:r></w:p><w:p><w:pPr><w:numPr><w:ilvl w:val="0"/><w:numId w:val="12"/></w:numPr></w:pPr><w:r><w:rPr/><w:t xml:space="preserve">Preparar presentación multimedia integrando todos los aspectos del proyecto.</w:t></w:r></w:p><w:p><w:pPr><w:numPr><w:ilvl w:val="0"/><w:numId w:val="12"/></w:numPr></w:pPr><w:r><w:rPr/><w:t xml:space="preserve">Asignar roles para la exposición y responder preguntas del panel.</w:t></w:r></w:p><w:p><w:pPr><w:numPr><w:ilvl w:val="0"/><w:numId w:val="12"/></w:numPr></w:pPr><w:r><w:rPr/><w:t xml:space="preserve">Incluir reflexiones sobre inclusión, sostenibilidad y adaptabilidad.</w:t></w:r></w:p><w:p><w:pPr><w:numPr><w:ilvl w:val="0"/><w:numId w:val="12"/></w:numPr></w:pPr><w:r><w:rPr/><w:t xml:space="preserve">Participar en sesión de retroalimentación y autoevaluación.</w:t></w:r></w:p><w:p><w:pPr/><w:r><w:rPr><w:b w:val="1"/><w:bCs w:val="1"/></w:rPr><w:t xml:space="preserve">Tiempo estimado:</w:t></w:r><w:r><w:rPr/><w:t xml:space="preserve"> 2 horas (dependiendo de número de equipos)</w:t></w:r></w:p><w:p><w:pPr/><w:r><w:rPr><w:b w:val="1"/><w:bCs w:val="1"/></w:rPr><w:t xml:space="preserve">Materiales:</w:t></w:r><w:r><w:rPr/><w:t xml:space="preserve"> Proyector, computadora, sala adecuada para presentación.</w:t></w:r></w:p><w:p><w:pPr/><w:r><w:rPr><w:b w:val="1"/><w:bCs w:val="1"/></w:rPr><w:t xml:space="preserve">Integración con mecánicas:</w:t></w:r><w:r><w:rPr/><w:t xml:space="preserve"> Puntos finales decisivos, entrega de insignias de “Líder Inspirador” y “Embajador del Turismo Sustentable”. Se cierra la narrativa con el reconocimiento a los mejores proyectos.</w:t></w:r></w:p><w:p><w:pPr/><w:r><w:rPr/><w:t xml:space="preserve">Actividad 6: Reflexión y Autoevaluación – “Bitácora del Viajero”</w:t></w:r></w:p><w:p><w:pPr/><w:r><w:rPr><w:b w:val="1"/><w:bCs w:val="1"/></w:rPr><w:t xml:space="preserve">Descripción:</w:t></w:r><w:r><w:rPr/><w:t xml:space="preserve"> Los estudiantes elaboran una reflexión personal y grupal sobre lo aprendido y cómo aplicarán estas competencias en su vida profesional.</w:t></w:r></w:p><w:p><w:pPr/><w:r><w:rPr><w:b w:val="1"/><w:bCs w:val="1"/></w:rPr><w:t xml:space="preserve">Instrucciones:</w:t></w:r></w:p><w:p><w:pPr><w:numPr><w:ilvl w:val="0"/><w:numId w:val="13"/></w:numPr></w:pPr><w:r><w:rPr/><w:t xml:space="preserve">Escribir una bitácora de viaje metafórica donde narran su experiencia en la Expedición Cultural.</w:t></w:r></w:p><w:p><w:pPr><w:numPr><w:ilvl w:val="0"/><w:numId w:val="13"/></w:numPr></w:pPr><w:r><w:rPr/><w:t xml:space="preserve">Compartir aprendizajes, retos superados y áreas de mejora.</w:t></w:r></w:p><w:p><w:pPr><w:numPr><w:ilvl w:val="0"/><w:numId w:val="13"/></w:numPr></w:pPr><w:r><w:rPr/><w:t xml:space="preserve">Autoevaluar su desempeño y el del equipo según rúbricas dadas.</w:t></w:r></w:p><w:p><w:pPr/><w:r><w:rPr><w:b w:val="1"/><w:bCs w:val="1"/></w:rPr><w:t xml:space="preserve">Tiempo estimado:</w:t></w:r><w:r><w:rPr/><w:t xml:space="preserve"> 1 hora</w:t></w:r></w:p><w:p><w:pPr/><w:r><w:rPr><w:b w:val="1"/><w:bCs w:val="1"/></w:rPr><w:t xml:space="preserve">Materiales:</w:t></w:r><w:r><w:rPr/><w:t xml:space="preserve"> Cuadernos, computadoras para entrega digital.</w:t></w:r></w:p><w:p><w:pPr/><w:r><w:rPr><w:b w:val="1"/><w:bCs w:val="1"/></w:rPr><w:t xml:space="preserve">Integración con mecánicas:</w:t></w:r><w:r><w:rPr/><w:t xml:space="preserve"> Puntos por honestidad y profundidad, contribuye a la evaluación final y cierre emocional de la experiencia.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Condiciones de Victoria</w:t></w:r></w:p><w:p><w:pPr><w:numPr><w:ilvl w:val="0"/><w:numId w:val="14"/></w:numPr></w:pPr><w:r><w:rPr/><w:t xml:space="preserve">Un equipo gana al alcanzar 90% o más de puntos posibles al final del Nivel 4.</w:t></w:r></w:p><w:p><w:pPr><w:numPr><w:ilvl w:val="0"/><w:numId w:val="14"/></w:numPr></w:pPr><w:r><w:rPr/><w:t xml:space="preserve">Se reconocen ganadores en categorías especiales: mejor inclusión, mejor gestión financiera, mejor presentación.</w:t></w:r></w:p><w:p><w:pPr><w:numPr><w:ilvl w:val="0"/><w:numId w:val="14"/></w:numPr></w:pPr><w:r><w:rPr/><w:t xml:space="preserve">Todos los equipos que completen los cuatro niveles con al menos 70% serán reconocidos con certificado de competencia.</w:t></w:r></w:p><w:p><w:pPr/><w:r><w:rPr/><w:t xml:space="preserve">Penalizaciones</w:t></w:r></w:p><w:p><w:pPr><w:numPr><w:ilvl w:val="0"/><w:numId w:val="15"/></w:numPr></w:pPr><w:r><w:rPr/><w:t xml:space="preserve">Retrasos injustificados en entregas restan hasta 10% de puntos por actividad.</w:t></w:r></w:p><w:p><w:pPr><w:numPr><w:ilvl w:val="0"/><w:numId w:val="15"/></w:numPr></w:pPr><w:r><w:rPr/><w:t xml:space="preserve">No participación o incumplimiento de roles resta puntos individuales que afectan al equipo.</w:t></w:r></w:p><w:p><w:pPr><w:numPr><w:ilvl w:val="0"/><w:numId w:val="15"/></w:numPr></w:pPr><w:r><w:rPr/><w:t xml:space="preserve">Falta de respeto, discriminación o incumplimiento de criterios DEI puede implicar expulsión del equipo o pérdida total de puntos en la actividad.</w:t></w:r></w:p><w:p><w:pPr/><w:r><w:rPr/><w:t xml:space="preserve">Turnos y Roles</w:t></w:r></w:p><w:p><w:pPr><w:numPr><w:ilvl w:val="0"/><w:numId w:val="16"/></w:numPr></w:pPr><w:r><w:rPr/><w:t xml:space="preserve">Cada actividad tiene asignado un orden para presentaciones y entregas que debe respetarse.</w:t></w:r></w:p><w:p><w:pPr><w:numPr><w:ilvl w:val="0"/><w:numId w:val="16"/></w:numPr></w:pPr><w:r><w:rPr/><w:t xml:space="preserve">Los roles deben cumplirse con responsabilidad; cambios deben ser comunicados al docente.</w:t></w:r></w:p><w:p><w:pPr><w:numPr><w:ilvl w:val="0"/><w:numId w:val="16"/></w:numPr></w:pPr><w:r><w:rPr/><w:t xml:space="preserve">El líder coordina y facilita el cumplimiento de las reglas y tiempos.</w:t></w:r></w:p><w:p><w:pPr/><w:r><w:rPr/><w:t xml:space="preserve">Tabla de Puntos (Ejemplo)</w:t></w:r></w:p><w:tbl><w:tblGrid><w:gridCol/><w:gridCol/><w:gridCol/><w:gridCol/></w:tblGrid><w:tblPr><w:tblW w:w="0" w:type="auto"/><w:tblLayout w:type="autofit"/></w:tblPr><w:tr><w:trPr/><w:tc><w:tcPr><w:noWrap/></w:tcPr><w:p><w:pPr/><w:r><w:rPr/><w:t xml:space="preserve">Actividad</w:t></w:r></w:p></w:tc><w:tc><w:tcPr><w:noWrap/></w:tcPr><w:p><w:pPr/><w:r><w:rPr/><w:t xml:space="preserve">Puntos Máximos</w:t></w:r></w:p></w:tc><w:tc><w:tcPr><w:noWrap/></w:tcPr><w:p><w:pPr/><w:r><w:rPr/><w:t xml:space="preserve">Penalización por Retraso</w:t></w:r></w:p></w:tc><w:tc><w:tcPr><w:noWrap/></w:tcPr><w:p><w:pPr/><w:r><w:rPr/><w:t xml:space="preserve">Insignias</w:t></w:r></w:p></w:tc></w:tr><w:tr><w:trPr/><w:tc><w:tcPr><w:noWrap/></w:tcPr><w:p><w:pPr/><w:r><w:rPr/><w:t xml:space="preserve">Diagnóstico Cultural</w:t></w:r></w:p></w:tc><w:tc><w:tcPr><w:noWrap/></w:tcPr><w:p><w:pPr/><w:r><w:rPr/><w:t xml:space="preserve">100</w:t></w:r></w:p></w:tc><w:tc><w:tcPr><w:noWrap/></w:tcPr><w:p><w:pPr/><w:r><w:rPr/><w:t xml:space="preserve">10%</w:t></w:r></w:p></w:tc><w:tc><w:tcPr><w:noWrap/></w:tcPr><w:p><w:pPr/><w:r><w:rPr/><w:t xml:space="preserve">Investigador Experto</w:t></w:r></w:p></w:tc></w:tr><w:tr><w:trPr/><w:tc><w:tcPr><w:noWrap/></w:tcPr><w:p><w:pPr/><w:r><w:rPr/><w:t xml:space="preserve">Diseño de Servicios</w:t></w:r></w:p></w:tc><w:tc><w:tcPr><w:noWrap/></w:tcPr><w:p><w:pPr/><w:r><w:rPr/><w:t xml:space="preserve">150</w:t></w:r></w:p></w:tc><w:tc><w:tcPr><w:noWrap/></w:tcPr><w:p><w:pPr/><w:r><w:rPr/><w:t xml:space="preserve">15%</w:t></w:r></w:p></w:tc><w:tc><w:tcPr><w:noWrap/></w:tcPr><w:p><w:pPr/><w:r><w:rPr/><w:t xml:space="preserve">Agente Inclusivo</w:t></w:r></w:p></w:tc></w:tr><w:tr><w:trPr/><w:tc><w:tcPr><w:noWrap/></w:tcPr><w:p><w:pPr/><w:r><w:rPr/><w:t xml:space="preserve">Marketing Inclusivo</w:t></w:r></w:p></w:tc><w:tc><w:tcPr><w:noWrap/></w:tcPr><w:p><w:pPr/><w:r><w:rPr/><w:t xml:space="preserve">150</w:t></w:r></w:p></w:tc><w:tc><w:tcPr><w:noWrap/></w:tcPr><w:p><w:pPr/><w:r><w:rPr/><w:t xml:space="preserve">15%</w:t></w:r></w:p></w:tc><w:tc><w:tcPr><w:noWrap/></w:tcPr><w:p><w:pPr/><w:r><w:rPr/><w:t xml:space="preserve">Comunicador Efectivo</w:t></w:r></w:p></w:tc></w:tr><w:tr><w:trPr/><w:tc><w:tcPr><w:noWrap/></w:tcPr><w:p><w:pPr/><w:r><w:rPr/><w:t xml:space="preserve">Gestión Financiera</w:t></w:r></w:p></w:tc><w:tc><w:tcPr><w:noWrap/></w:tcPr><w:p><w:pPr/><w:r><w:rPr/><w:t xml:space="preserve">100</w:t></w:r></w:p></w:tc><w:tc><w:tcPr><w:noWrap/></w:tcPr><w:p><w:pPr/><w:r><w:rPr/><w:t xml:space="preserve">10%</w:t></w:r></w:p></w:tc><w:tc><w:tcPr><w:noWrap/></w:tcPr><w:p><w:pPr/><w:r><w:rPr/><w:t xml:space="preserve">Gestor Financiero</w:t></w:r></w:p></w:tc></w:tr><w:tr><w:trPr/><w:tc><w:tcPr><w:noWrap/></w:tcPr><w:p><w:pPr/><w:r><w:rPr/><w:t xml:space="preserve">Presentación Final</w:t></w:r></w:p></w:tc><w:tc><w:tcPr><w:noWrap/></w:tcPr><w:p><w:pPr/><w:r><w:rPr/><w:t xml:space="preserve">200</w:t></w:r></w:p></w:tc><w:tc><w:tcPr><w:noWrap/></w:tcPr><w:p><w:pPr/><w:r><w:rPr/><w:t xml:space="preserve">No aplica</w:t></w:r></w:p></w:tc><w:tc><w:tcPr><w:noWrap/></w:tcPr><w:p><w:pPr/><w:r><w:rPr/><w:t xml:space="preserve">Líder Inspirador, Embajador Sustentable</w:t></w:r></w:p></w:tc></w:tr><w:tr><w:trPr/><w:tc><w:tcPr><w:noWrap/></w:tcPr><w:p><w:pPr/><w:r><w:rPr/><w:t xml:space="preserve">Reflexión y Autoevaluación</w:t></w:r></w:p></w:tc><w:tc><w:tcPr><w:noWrap/></w:tcPr><w:p><w:pPr/><w:r><w:rPr/><w:t xml:space="preserve">50</w:t></w:r></w:p></w:tc><w:tc><w:tcPr><w:noWrap/></w:tcPr><w:p><w:pPr/><w:r><w:rPr/><w:t xml:space="preserve">5%</w:t></w:r></w:p></w:tc><w:tc><w:tcPr><w:noWrap/></w:tcPr><w:p><w:pPr/><w:r><w:rPr/><w:t xml:space="preserve">Bitácora del Viajero</w:t></w:r></w:p></w:tc></w:tr></w:tbl><w:p><w:pPr/><w:r><w:rPr/><w:t xml:space="preserve">Sistema de Logros</w:t></w:r></w:p><w:p><w:pPr><w:numPr><w:ilvl w:val="0"/><w:numId w:val="17"/></w:numPr></w:pPr><w:r><w:rPr/><w:t xml:space="preserve">Para desbloquear niveles superiores, se requiere mínimo 70% de puntos acumulados en el nivel actual.</w:t></w:r></w:p><w:p><w:pPr><w:numPr><w:ilvl w:val="0"/><w:numId w:val="17"/></w:numPr></w:pPr><w:r><w:rPr/><w:t xml:space="preserve">Logros especiales se otorgan por desempeño destacado en retos y actividades relacionadas con DEI.</w:t></w:r></w:p><w:p><w:pPr><w:numPr><w:ilvl w:val="0"/><w:numId w:val="17"/></w:numPr></w:pPr><w:r><w:rPr/><w:t xml:space="preserve">El docente puede otorgar puntos de bonificación por actitudes ejemplares y trabajo colaborativo.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Criterios de Evaluación</w:t></w:r></w:p><w:p><w:pPr><w:numPr><w:ilvl w:val="0"/><w:numId w:val="18"/></w:numPr></w:pPr><w:r><w:rPr><w:b w:val="1"/><w:bCs w:val="1"/></w:rPr><w:t xml:space="preserve">Calidad Técnica:</w:t></w:r><w:r><w:rPr/><w:t xml:space="preserve"> Precisión en la aplicación de conceptos de economía, administración y contaduría.</w:t></w:r></w:p><w:p><w:pPr><w:numPr><w:ilvl w:val="0"/><w:numId w:val="18"/></w:numPr></w:pPr><w:r><w:rPr><w:b w:val="1"/><w:bCs w:val="1"/></w:rPr><w:t xml:space="preserve">Creatividad e Innovación:</w:t></w:r><w:r><w:rPr/><w:t xml:space="preserve"> Originalidad en propuestas turísticas y soluciones a retos.</w:t></w:r></w:p><w:p><w:pPr><w:numPr><w:ilvl w:val="0"/><w:numId w:val="18"/></w:numPr></w:pPr><w:r><w:rPr><w:b w:val="1"/><w:bCs w:val="1"/></w:rPr><w:t xml:space="preserve">Integración DEI:</w:t></w:r><w:r><w:rPr/><w:t xml:space="preserve"> Inclusión efectiva de diversidad cultural, equidad y accesibilidad.</w:t></w:r></w:p><w:p><w:pPr><w:numPr><w:ilvl w:val="0"/><w:numId w:val="18"/></w:numPr></w:pPr><w:r><w:rPr><w:b w:val="1"/><w:bCs w:val="1"/></w:rPr><w:t xml:space="preserve">Trabajo en Equipo:</w:t></w:r><w:r><w:rPr/><w:t xml:space="preserve"> Colaboración, comunicación, liderazgo y distribución equitativa de tareas.</w:t></w:r></w:p><w:p><w:pPr><w:numPr><w:ilvl w:val="0"/><w:numId w:val="18"/></w:numPr></w:pPr><w:r><w:rPr><w:b w:val="1"/><w:bCs w:val="1"/></w:rPr><w:t xml:space="preserve">Responsabilidad y Autonomía:</w:t></w:r><w:r><w:rPr/><w:t xml:space="preserve"> Puntualidad, iniciativa y autoevaluación honesta.</w:t></w:r></w:p><w:p><w:pPr><w:numPr><w:ilvl w:val="0"/><w:numId w:val="18"/></w:numPr></w:pPr><w:r><w:rPr><w:b w:val="1"/><w:bCs w:val="1"/></w:rPr><w:t xml:space="preserve">Adaptabilidad:</w:t></w:r><w:r><w:rPr/><w:t xml:space="preserve"> Capacidad para ajustar planes ante cambios o imprevistos.</w:t></w:r></w:p><w:p><w:pPr/><w:r><w:rPr/><w:t xml:space="preserve">Rúbricas Integradas</w:t></w:r></w:p><w:p><w:pPr/><w:r><w:rPr/><w:t xml:space="preserve">Para cada actividad se utiliza una rúbrica con niveles de desempeño (Insuficiente, Básico, Satisfactorio, Excelente) que considera los criterios anteriores. Ejemplo resumen para la Presentación Final: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Satisfactorio (3)</w:t></w:r></w:p></w:tc><w:tc><w:tcPr><w:noWrap/></w:tcPr><w:p><w:pPr/><w:r><w:rPr/><w:t xml:space="preserve">Básico (2)</w:t></w:r></w:p></w:tc><w:tc><w:tcPr><w:noWrap/></w:tcPr><w:p><w:pPr/><w:r><w:rPr/><w:t xml:space="preserve">Insuficiente (1)</w:t></w:r></w:p></w:tc></w:tr><w:tr><w:trPr/><w:tc><w:tcPr><w:noWrap/></w:tcPr><w:p><w:pPr/><w:r><w:rPr/><w:t xml:space="preserve">Contenido Técnico</w:t></w:r></w:p></w:tc><w:tc><w:tcPr><w:noWrap/></w:tcPr><w:p><w:pPr/><w:r><w:rPr/><w:t xml:space="preserve">Datos precisos y completos, demuestra dominio.</w:t></w:r></w:p></w:tc><w:tc><w:tcPr><w:noWrap/></w:tcPr><w:p><w:pPr/><w:r><w:rPr/><w:t xml:space="preserve">Información adecuada con mínimas imprecisiones.</w:t></w:r></w:p></w:tc><w:tc><w:tcPr><w:noWrap/></w:tcPr><w:p><w:pPr/><w:r><w:rPr/><w:t xml:space="preserve">Información incompleta o con imprecisiones relevantes.</w:t></w:r></w:p></w:tc><w:tc><w:tcPr><w:noWrap/></w:tcPr><w:p><w:pPr/><w:r><w:rPr/><w:t xml:space="preserve">Datos incorrectos o irrelevantes.</w:t></w:r></w:p></w:tc></w:tr><w:tr><w:trPr/><w:tc><w:tcPr><w:noWrap/></w:tcPr><w:p><w:pPr/><w:r><w:rPr/><w:t xml:space="preserve">Comunicación</w:t></w:r></w:p></w:tc><w:tc><w:tcPr><w:noWrap/></w:tcPr><w:p><w:pPr/><w:r><w:rPr/><w:t xml:space="preserve">Presentación clara, atractiva y persuasiva.</w:t></w:r></w:p></w:tc><w:tc><w:tcPr><w:noWrap/></w:tcPr><w:p><w:pPr/><w:r><w:rPr/><w:t xml:space="preserve">Comunicación clara con pocos errores.</w:t></w:r></w:p></w:tc><w:tc><w:tcPr><w:noWrap/></w:tcPr><w:p><w:pPr/><w:r><w:rPr/><w:t xml:space="preserve">Expresión poco clara o desorganizada.</w:t></w:r></w:p></w:tc><w:tc><w:tcPr><w:noWrap/></w:tcPr><w:p><w:pPr/><w:r><w:rPr/><w:t xml:space="preserve">Dificultad para transmitir ideas.</w:t></w:r></w:p></w:tc></w:tr><w:tr><w:trPr/><w:tc><w:tcPr><w:noWrap/></w:tcPr><w:p><w:pPr/><w:r><w:rPr/><w:t xml:space="preserve">Inclusión DEI</w:t></w:r></w:p></w:tc><w:tc><w:tcPr><w:noWrap/></w:tcPr><w:p><w:pPr/><w:r><w:rPr/><w:t xml:space="preserve">Integración profunda de diversidad y accesibilidad.</w:t></w:r></w:p></w:tc><w:tc><w:tcPr><w:noWrap/></w:tcPr><w:p><w:pPr/><w:r><w:rPr/><w:t xml:space="preserve">Considera aspectos de inclusión básicos.</w:t></w:r></w:p></w:tc><w:tc><w:tcPr><w:noWrap/></w:tcPr><w:p><w:pPr/><w:r><w:rPr/><w:t xml:space="preserve">Inclusión limitada o poco clara.</w:t></w:r></w:p></w:tc><w:tc><w:tcPr><w:noWrap/></w:tcPr><w:p><w:pPr/><w:r><w:rPr/><w:t xml:space="preserve">No considera aspectos de inclusión.</w:t></w:r></w:p></w:tc></w:tr><w:tr><w:trPr/><w:tc><w:tcPr><w:noWrap/></w:tcPr><w:p><w:pPr/><w:r><w:rPr/><w:t xml:space="preserve">Trabajo en Equipo</w:t></w:r></w:p></w:tc><w:tc><w:tcPr><w:noWrap/></w:tcPr><w:p><w:pPr/><w:r><w:rPr/><w:t xml:space="preserve">Roles bien definidos y colaboración efectiva.</w:t></w:r></w:p></w:tc><w:tc><w:tcPr><w:noWrap/></w:tcPr><w:p><w:pPr/><w:r><w:rPr/><w:t xml:space="preserve">Colaboración adecuada con roles conocidos.</w:t></w:r></w:p></w:tc><w:tc><w:tcPr><w:noWrap/></w:tcPr><w:p><w:pPr/><w:r><w:rPr/><w:t xml:space="preserve">Colaboración irregular o conflictos evidentes.</w:t></w:r></w:p></w:tc><w:tc><w:tcPr><w:noWrap/></w:tcPr><w:p><w:pPr/><w:r><w:rPr/><w:t xml:space="preserve">Falta de colaboración y liderazgo.</w:t></w:r></w:p></w:tc></w:tr></w:tbl><w:p><w:pPr/><w:r><w:rPr/><w:t xml:space="preserve">Evidencias de Aprendizaje</w:t></w:r></w:p><w:p><w:pPr><w:numPr><w:ilvl w:val="0"/><w:numId w:val="19"/></w:numPr></w:pPr><w:r><w:rPr/><w:t xml:space="preserve">Mapas culturales y diagnósticos.</w:t></w:r></w:p><w:p><w:pPr><w:numPr><w:ilvl w:val="0"/><w:numId w:val="19"/></w:numPr></w:pPr><w:r><w:rPr/><w:t xml:space="preserve">Portafolios de servicios turísticos.</w:t></w:r></w:p><w:p><w:pPr><w:numPr><w:ilvl w:val="0"/><w:numId w:val="19"/></w:numPr></w:pPr><w:r><w:rPr/><w:t xml:space="preserve">Materiales de marketing y planes de comunicación.</w:t></w:r></w:p><w:p><w:pPr><w:numPr><w:ilvl w:val="0"/><w:numId w:val="19"/></w:numPr></w:pPr><w:r><w:rPr/><w:t xml:space="preserve">Informes financieros y contables.</w:t></w:r></w:p><w:p><w:pPr><w:numPr><w:ilvl w:val="0"/><w:numId w:val="19"/></w:numPr></w:pPr><w:r><w:rPr/><w:t xml:space="preserve">Presentación multimedia final.</w:t></w:r></w:p><w:p><w:pPr><w:numPr><w:ilvl w:val="0"/><w:numId w:val="19"/></w:numPr></w:pPr><w:r><w:rPr/><w:t xml:space="preserve">Bitácoras de reflexión personal y grupal.</w:t></w:r></w:p><w:p><w:pPr/><w:r><w:rPr/><w:t xml:space="preserve">Reflexión Final y Cierre de la Narrativa</w:t></w:r></w:p><w:p><w:pPr/><w:r><w:rPr/><w:t xml:space="preserve">Al concluir la presentación final y la reflexión, el docente conduce una sesión donde se revisa el recorrido de la Expedición Cultural, reconociendo aprendizajes, dificultades y logros. Se enfatiza cómo las competencias desarrolladas se aplican a la vida profesional real y la importancia de un turismo cultural responsable e inclusivo.</w:t></w:r></w:p><w:p><w:pPr/><w:r><w:rPr/><w:t xml:space="preserve">Se entregan reconocimientos y se invita a los estudiantes a imaginar su futuro como agentes de cambio en la industria turística, cerrando la narrativa con un sentido de propósito y motivación.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/><w:t xml:space="preserve">Tiempo Necesario</w:t></w:r></w:p><w:p><w:pPr><w:numPr><w:ilvl w:val="0"/><w:numId w:val="20"/></w:numPr></w:pPr><w:r><w:rPr/><w:t xml:space="preserve">Duración total aproximada: 5 semanas (4 a 5 sesiones semanales de 3 a 4 horas cada una).</w:t></w:r></w:p><w:p><w:pPr><w:numPr><w:ilvl w:val="0"/><w:numId w:val="20"/></w:numPr></w:pPr><w:r><w:rPr/><w:t xml:space="preserve">Distribución flexible según calendario académico y disponibilidad.</w:t></w:r></w:p><w:p><w:pPr/><w:r><w:rPr/><w:t xml:space="preserve">Espacio Físico</w:t></w:r></w:p><w:p><w:pPr><w:numPr><w:ilvl w:val="0"/><w:numId w:val="21"/></w:numPr></w:pPr><w:r><w:rPr/><w:t xml:space="preserve">Aula con disposición para trabajo en equipo y presentaciones.</w:t></w:r></w:p><w:p><w:pPr><w:numPr><w:ilvl w:val="0"/><w:numId w:val="21"/></w:numPr></w:pPr><w:r><w:rPr/><w:t xml:space="preserve">Acceso a espacios digitales o salas de cómputo.</w:t></w:r></w:p><w:p><w:pPr><w:numPr><w:ilvl w:val="0"/><w:numId w:val="21"/></w:numPr></w:pPr><w:r><w:rPr/><w:t xml:space="preserve">Zona para exponer materiales físicos (mapas, carteles).</w:t></w:r></w:p><w:p><w:pPr/><w:r><w:rPr/><w:t xml:space="preserve">Materiales y Herramientas TIC</w:t></w:r></w:p><w:p><w:pPr><w:numPr><w:ilvl w:val="0"/><w:numId w:val="22"/></w:numPr></w:pPr><w:r><w:rPr/><w:t xml:space="preserve">Computadoras o tabletas con acceso a internet.</w:t></w:r></w:p><w:p><w:pPr><w:numPr><w:ilvl w:val="0"/><w:numId w:val="22"/></w:numPr></w:pPr><w:r><w:rPr/><w:t xml:space="preserve">Software básico: procesador de texto, hojas de cálculo, programas para presentaciones, editores de video simples.</w:t></w:r></w:p><w:p><w:pPr><w:numPr><w:ilvl w:val="0"/><w:numId w:val="22"/></w:numPr></w:pPr><w:r><w:rPr/><w:t xml:space="preserve">Plataforma para compartir archivos y comunicación (Google Classroom, Microsoft Teams, Moodle, etc.).</w:t></w:r></w:p><w:p><w:pPr><w:numPr><w:ilvl w:val="0"/><w:numId w:val="22"/></w:numPr></w:pPr><w:r><w:rPr/><w:t xml:space="preserve">Proyector y sistema de audio para presentaciones.</w:t></w:r></w:p><w:p><w:pPr/><w:r><w:rPr/><w:t xml:space="preserve">Tamaño del Grupo</w:t></w:r></w:p><w:p><w:pPr><w:numPr><w:ilvl w:val="0"/><w:numId w:val="23"/></w:numPr></w:pPr><w:r><w:rPr/><w:t xml:space="preserve">Ideal: 20 a 30 estudiantes divididos en 4 a 6 equipos.</w:t></w:r></w:p><w:p><w:pPr><w:numPr><w:ilvl w:val="0"/><w:numId w:val="23"/></w:numPr></w:pPr><w:r><w:rPr/><w:t xml:space="preserve">Grupos mayores pueden replicar la experiencia con apoyo de asistentes o co-docentes.</w:t></w:r></w:p><w:p><w:pPr/><w:r><w:rPr/><w:t xml:space="preserve">Preparación Previa del Docente</w:t></w:r></w:p><w:p><w:pPr><w:numPr><w:ilvl w:val="0"/><w:numId w:val="24"/></w:numPr></w:pPr><w:r><w:rPr/><w:t xml:space="preserve">Familiarizarse con conceptos de gamificación y herramientas digitales.</w:t></w:r></w:p><w:p><w:pPr><w:numPr><w:ilvl w:val="0"/><w:numId w:val="24"/></w:numPr></w:pPr><w:r><w:rPr/><w:t xml:space="preserve">Preparar materiales base: plantillas, rúbricas, ejemplos.</w:t></w:r></w:p><w:p><w:pPr><w:numPr><w:ilvl w:val="0"/><w:numId w:val="24"/></w:numPr></w:pPr><w:r><w:rPr/><w:t xml:space="preserve">Diseñar calendario detallado y plan de sesiones.</w:t></w:r></w:p><w:p><w:pPr><w:numPr><w:ilvl w:val="0"/><w:numId w:val="24"/></w:numPr></w:pPr><w:r><w:rPr/><w:t xml:space="preserve">Coordinar con expertos invitados para panel final (opcional).</w:t></w:r></w:p><w:p><w:pPr><w:numPr><w:ilvl w:val="0"/><w:numId w:val="24"/></w:numPr></w:pPr><w:r><w:rPr/><w:t xml:space="preserve">Capacitarse en enfoques DEI para guiar adecuadamente las actividades.</w:t></w:r></w:p><w:p><w:pPr/><w:r><w:rPr/><w:t xml:space="preserve">Posibles Dificultades y Soluciones</w:t></w:r></w:p><w:p><w:pPr><w:numPr><w:ilvl w:val="0"/><w:numId w:val="25"/></w:numPr></w:pPr><w:r><w:rPr><w:b w:val="1"/><w:bCs w:val="1"/></w:rPr><w:t xml:space="preserve">Falta de participación:</w:t></w:r><w:r><w:rPr/><w:t xml:space="preserve"> Incentivar con recompensas y roles rotativos, fomentar ambiente colaborativo.</w:t></w:r></w:p><w:p><w:pPr><w:numPr><w:ilvl w:val="0"/><w:numId w:val="25"/></w:numPr></w:pPr><w:r><w:rPr><w:b w:val="1"/><w:bCs w:val="1"/></w:rPr><w:t xml:space="preserve">Problemas técnicos:</w:t></w:r><w:r><w:rPr/><w:t xml:space="preserve"> Tener copias impresas y recursos offline, apoyar con tutorías técnicas.</w:t></w:r></w:p><w:p><w:pPr><w:numPr><w:ilvl w:val="0"/><w:numId w:val="25"/></w:numPr></w:pPr><w:r><w:rPr><w:b w:val="1"/><w:bCs w:val="1"/></w:rPr><w:t xml:space="preserve">Dificultades en trabajo en equipo:</w:t></w:r><w:r><w:rPr/><w:t xml:space="preserve"> Realizar dinámicas de integración previas, mediar conflictos oportunamente.</w:t></w:r></w:p><w:p><w:pPr><w:numPr><w:ilvl w:val="0"/><w:numId w:val="25"/></w:numPr></w:pPr><w:r><w:rPr><w:b w:val="1"/><w:bCs w:val="1"/></w:rPr><w:t xml:space="preserve">Resistencia a la gamificación:</w:t></w:r><w:r><w:rPr/><w:t xml:space="preserve"> Explicar beneficios y mostrar ejemplos claros, involucrar a estudiantes en la co-creación de reglas.</w:t></w:r></w:p><w:p><w:pPr><w:numPr><w:ilvl w:val="0"/><w:numId w:val="25"/></w:numPr></w:pPr><w:r><w:rPr><w:b w:val="1"/><w:bCs w:val="1"/></w:rPr><w:t xml:space="preserve">Integración DEI: </w:t></w:r><w:r><w:rPr/><w:t xml:space="preserve"> Brindar materiales y ejemplos claros, sensibilizar sobre la importancia de la inclusión en turismo.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B74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8E0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D3A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CFB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622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8D5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DF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9B6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37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493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2A6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CB3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4D5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F3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D9B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15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41F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3D8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84F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DF3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2A2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686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E2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A2D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DC4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2026-09-25T21:36:50-05:00</dcterms:created>
  <dcterms:modified xsi:type="dcterms:W3CDTF">2026-09-25T21:36:50-05:00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