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Decreto 42-2001: Misión Desarrollo Social</w:t>
      </w:r>
    </w:p>
    <w:p/>
    <w:p>
      <w:pPr/>
      <w:r>
        <w:rPr>
          <w:color w:val="666666"/>
          <w:sz w:val="20"/>
          <w:szCs w:val="20"/>
          <w:i w:val="1"/>
          <w:iCs w:val="1"/>
        </w:rPr>
        <w:t xml:space="preserve">Gamificación de Evaluación | Ciencias Sociales | Política | Tema: Decreto 42-2001 llamado ley de desarrollo social</w:t>
      </w:r>
    </w:p>
    <w:p/>
    <w:p>
      <w:pPr/>
      <w:r>
        <w:rPr>
          <w:color w:val="2b6cb0"/>
          <w:sz w:val="28"/>
          <w:szCs w:val="28"/>
          <w:b w:val="1"/>
          <w:bCs w:val="1"/>
        </w:rPr>
        <w:t xml:space="preserve">Contexto Narrativo</w:t>
      </w:r>
    </w:p>
    <w:p>
      <w:pPr/>
      <w:r>
        <w:rPr>
          <w:b w:val="1"/>
          <w:bCs w:val="1"/>
        </w:rPr>
        <w:t xml:space="preserve">Contexto Narrativo: La Misión Desarrollo Social</w:t>
      </w:r>
    </w:p>
    <w:p>
      <w:pPr/>
      <w:r>
        <w:rPr/>
        <w:t xml:space="preserve">Imagina que te encuentras en la República de Guatemala, un país vibrante con una gran riqueza cultural y social, pero que enfrenta importantes desafíos en el desarrollo social de sus comunidades. Como estudiantes de secundaria, tú y tus compañeros han sido seleccionados para formar parte de un equipo especial llamado </w:t>
      </w:r>
      <w:r>
        <w:rPr>
          <w:b w:val="1"/>
          <w:bCs w:val="1"/>
        </w:rPr>
        <w:t xml:space="preserve">“Agentes del Desarrollo Social”</w:t>
      </w:r>
      <w:r>
        <w:rPr/>
        <w:t xml:space="preserve">. Esta misión es fundamental para garantizar que las políticas públicas y leyes como el </w:t>
      </w:r>
      <w:r>
        <w:rPr>
          <w:i w:val="1"/>
          <w:iCs w:val="1"/>
        </w:rPr>
        <w:t xml:space="preserve">Decreto 42-2001, Ley de Desarrollo Social</w:t>
      </w:r>
      <w:r>
        <w:rPr/>
        <w:t xml:space="preserve">, sean comprendidas, aplicadas y difundidas en todo el país.</w:t>
      </w:r>
    </w:p>
    <w:p>
      <w:pPr/>
      <w:r>
        <w:rPr/>
        <w:t xml:space="preserve">La ley de desarrollo social es la columna vertebral de muchas iniciativas para mejorar la calidad de vida y reducir las desigualdades en Guatemala. Sin embargo, muchas personas desconocen su importancia o cómo afecta sus derechos y deberes como ciudadanos. Por eso, el presidente del país ha convocado a jóvenes líderes como ustedes para que se capaciten, evalúen su conocimiento y diseñen propuestas que ayuden a fortalecer el desarrollo social en sus comunidades.</w:t>
      </w:r>
    </w:p>
    <w:p>
      <w:pPr/>
      <w:r>
        <w:rPr/>
        <w:t xml:space="preserve">En esta experiencia, cada estudiante tendrá un rol clave dentro del equipo de Agentes del Desarrollo Social. Los roles están diseñados para fomentar la colaboración, la responsabilidad y el pensamiento crítico. Los roles incluyen:</w:t>
      </w:r>
    </w:p>
    <w:p>
      <w:pPr>
        <w:numPr>
          <w:ilvl w:val="0"/>
          <w:numId w:val="1"/>
        </w:numPr>
      </w:pPr>
      <w:r>
        <w:rPr>
          <w:b w:val="1"/>
          <w:bCs w:val="1"/>
        </w:rPr>
        <w:t xml:space="preserve">Investigador/a:</w:t>
      </w:r>
      <w:r>
        <w:rPr/>
        <w:t xml:space="preserve"> encargado de recopilar información sobre el Decreto 42-2001, su contenido y su impacto en la sociedad guatemalteca.</w:t>
      </w:r>
    </w:p>
    <w:p>
      <w:pPr>
        <w:numPr>
          <w:ilvl w:val="0"/>
          <w:numId w:val="1"/>
        </w:numPr>
      </w:pPr>
      <w:r>
        <w:rPr>
          <w:b w:val="1"/>
          <w:bCs w:val="1"/>
        </w:rPr>
        <w:t xml:space="preserve">Analista de Políticas:</w:t>
      </w:r>
      <w:r>
        <w:rPr/>
        <w:t xml:space="preserve"> responsable de evaluar cómo las políticas sociales derivadas del decreto benefician o pueden mejorar la vida de las personas.</w:t>
      </w:r>
    </w:p>
    <w:p>
      <w:pPr>
        <w:numPr>
          <w:ilvl w:val="0"/>
          <w:numId w:val="1"/>
        </w:numPr>
      </w:pPr>
      <w:r>
        <w:rPr>
          <w:b w:val="1"/>
          <w:bCs w:val="1"/>
        </w:rPr>
        <w:t xml:space="preserve">Comunicador/a Social:</w:t>
      </w:r>
      <w:r>
        <w:rPr/>
        <w:t xml:space="preserve"> enfocado en la difusión de la información, preparando mensajes claros y accesibles para la comunidad.</w:t>
      </w:r>
    </w:p>
    <w:p>
      <w:pPr>
        <w:numPr>
          <w:ilvl w:val="0"/>
          <w:numId w:val="1"/>
        </w:numPr>
      </w:pPr>
      <w:r>
        <w:rPr>
          <w:b w:val="1"/>
          <w:bCs w:val="1"/>
        </w:rPr>
        <w:t xml:space="preserve">Diseñador/a de Propuestas:</w:t>
      </w:r>
      <w:r>
        <w:rPr/>
        <w:t xml:space="preserve"> quien desarrolla ideas innovadoras para implementar o mejorar acciones de desarrollo social basadas en la ley.</w:t>
      </w:r>
    </w:p>
    <w:p>
      <w:pPr/>
      <w:r>
        <w:rPr/>
        <w:t xml:space="preserve">La misión principal es comprender en profundidad el Decreto 42-2001 para luego superar una serie de retos y desafíos que pondrán a prueba su conocimiento, habilidades de análisis, colaboración y creatividad. Esta experiencia no solo les permitirá aprender sobre política y desarrollo social, sino que también les ayudará a desarrollar competencias clave del siglo XXI como el pensamiento crítico, la resolución de problemas, la colaboración efectiva y la responsabilidad ciudadana.</w:t>
      </w:r>
    </w:p>
    <w:p>
      <w:pPr/>
      <w:r>
        <w:rPr/>
        <w:t xml:space="preserve">La narrativa se desarrolla en un entorno gamificado donde cada equipo de estudiantes avanza a través de niveles que representan etapas de aprendizaje y evaluación, desde la recopilación de información hasta la presentación de propuestas finales. A medida que avanzan, deberán superar obstáculos, tomar decisiones conjuntas, y aplicar sus conocimientos para ganar puntos, insignias y reconocimiento.</w:t>
      </w:r>
    </w:p>
    <w:p>
      <w:pPr/>
      <w:r>
        <w:rPr/>
        <w:t xml:space="preserve">Además, la experiencia es inclusiva y sensible a la diversidad, equidad e inclusión (DEI). Se anima a los estudiantes a valorar diferentes perspectivas culturales, sociales y personales al analizar la ley y sus implicaciones. Se promueve un ambiente donde todos pueden aportar, independientemente de sus capacidades, género, origen étnico o socioeconómico, garantizando que cada voz sea escuchada y respetada.</w:t>
      </w:r>
    </w:p>
    <w:p>
      <w:pPr/>
      <w:r>
        <w:rPr/>
        <w:t xml:space="preserve">Al finalizar la misión, los "Agentes del Desarrollo Social" no solo habrán aprendido sobre el Decreto 42-2001, sino que también habrán vivido una experiencia que les permitirá aplicar sus conocimientos en la vida real y ser agentes activos de cambio en sus comunidades.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sobre el Decreto 42-2001 en una experiencia lúdica, se implementa un sistema de gamificación enfocado en la motivación, la colaboración y la retroalimentación constante. A continuación, se describen las mecánicas principales:</w:t>
      </w:r>
    </w:p>
    <w:p>
      <w:pPr>
        <w:numPr>
          <w:ilvl w:val="0"/>
          <w:numId w:val="2"/>
        </w:numPr>
      </w:pPr>
      <w:r>
        <w:rPr>
          <w:b w:val="1"/>
          <w:bCs w:val="1"/>
        </w:rPr>
        <w:t xml:space="preserve">Sistema de Puntos:</w:t>
      </w:r>
      <w:r>
        <w:rPr/>
        <w:t xml:space="preserve"> Cada actividad y reto superado otorga puntos a los estudiantes o equipos. Estos puntos se acumulan para avanzar de nivel y desbloquear nuevas fases del juego. Por ejemplo:      </w:t>
      </w:r>
      <w:r>
        <w:rPr/>
        <w:t xml:space="preserve">    </w:t>
      </w:r>
    </w:p>
    <w:p>
      <w:pPr>
        <w:numPr>
          <w:ilvl w:val="1"/>
          <w:numId w:val="2"/>
        </w:numPr>
      </w:pPr>
      <w:r>
        <w:rPr/>
        <w:t xml:space="preserve">Responder correctamente preguntas: 10 puntos</w:t>
      </w:r>
    </w:p>
    <w:p>
      <w:pPr>
        <w:numPr>
          <w:ilvl w:val="1"/>
          <w:numId w:val="2"/>
        </w:numPr>
      </w:pPr>
      <w:r>
        <w:rPr/>
        <w:t xml:space="preserve">Participar activamente en debates y presentaciones: 15 puntos</w:t>
      </w:r>
    </w:p>
    <w:p>
      <w:pPr>
        <w:numPr>
          <w:ilvl w:val="1"/>
          <w:numId w:val="2"/>
        </w:numPr>
      </w:pPr>
      <w:r>
        <w:rPr/>
        <w:t xml:space="preserve">Diseñar propuestas creativas: 20 puntos</w:t>
      </w:r>
    </w:p>
    <w:p>
      <w:pPr>
        <w:numPr>
          <w:ilvl w:val="0"/>
          <w:numId w:val="2"/>
        </w:numPr>
      </w:pPr>
      <w:r>
        <w:rPr>
          <w:b w:val="1"/>
          <w:bCs w:val="1"/>
        </w:rPr>
        <w:t xml:space="preserve">Niveles y Progresión:</w:t>
      </w:r>
      <w:r>
        <w:rPr/>
        <w:t xml:space="preserve"> La experiencia se divide en tres niveles:      </w:t>
      </w:r>
      <w:r>
        <w:rPr/>
        <w:t xml:space="preserve">      Los estudiantes o equipos necesitan alcanzar un mínimo de puntos para pasar al siguiente nivel.    </w:t>
      </w:r>
    </w:p>
    <w:p>
      <w:pPr>
        <w:numPr>
          <w:ilvl w:val="1"/>
          <w:numId w:val="2"/>
        </w:numPr>
      </w:pPr>
      <w:r>
        <w:rPr>
          <w:i w:val="1"/>
          <w:iCs w:val="1"/>
        </w:rPr>
        <w:t xml:space="preserve">Nivel 1: Conocimiento Básico</w:t>
      </w:r>
      <w:r>
        <w:rPr/>
        <w:t xml:space="preserve"> - Comprensión del Decreto y sus conceptos fundamentales.</w:t>
      </w:r>
    </w:p>
    <w:p>
      <w:pPr>
        <w:numPr>
          <w:ilvl w:val="1"/>
          <w:numId w:val="2"/>
        </w:numPr>
      </w:pPr>
      <w:r>
        <w:rPr>
          <w:i w:val="1"/>
          <w:iCs w:val="1"/>
        </w:rPr>
        <w:t xml:space="preserve">Nivel 2: Análisis y Aplicación</w:t>
      </w:r>
      <w:r>
        <w:rPr/>
        <w:t xml:space="preserve"> - Evaluación crítica del impacto del decreto y sus políticas.</w:t>
      </w:r>
    </w:p>
    <w:p>
      <w:pPr>
        <w:numPr>
          <w:ilvl w:val="1"/>
          <w:numId w:val="2"/>
        </w:numPr>
      </w:pPr>
      <w:r>
        <w:rPr>
          <w:i w:val="1"/>
          <w:iCs w:val="1"/>
        </w:rPr>
        <w:t xml:space="preserve">Nivel 3: Propuesta y Difusión</w:t>
      </w:r>
      <w:r>
        <w:rPr/>
        <w:t xml:space="preserve"> - Creación de proyectos o propuestas basadas en el decreto para su comunidad.</w:t>
      </w:r>
    </w:p>
    <w:p>
      <w:pPr>
        <w:numPr>
          <w:ilvl w:val="0"/>
          <w:numId w:val="2"/>
        </w:numPr>
      </w:pPr>
      <w:r>
        <w:rPr>
          <w:b w:val="1"/>
          <w:bCs w:val="1"/>
        </w:rPr>
        <w:t xml:space="preserve">Insignias y Logros:</w:t>
      </w:r>
      <w:r>
        <w:rPr/>
        <w:t xml:space="preserve"> Se otorgan insignias digitales o físicas al completar hitos importantes, como:      </w:t>
      </w:r>
      <w:r>
        <w:rPr/>
        <w:t xml:space="preserve">      Estas insignias fomentan el sentido de logro y reconocimiento.</w:t>
      </w:r>
    </w:p>
    <w:p>
      <w:pPr>
        <w:numPr>
          <w:ilvl w:val="1"/>
          <w:numId w:val="2"/>
        </w:numPr>
      </w:pPr>
      <w:r>
        <w:rPr/>
        <w:t xml:space="preserve">“Explorador Social” por completar la investigación inicial.</w:t>
      </w:r>
    </w:p>
    <w:p>
      <w:pPr>
        <w:numPr>
          <w:ilvl w:val="1"/>
          <w:numId w:val="2"/>
        </w:numPr>
      </w:pPr>
      <w:r>
        <w:rPr/>
        <w:t xml:space="preserve">“Crítico Político” por aportar análisis profundos.</w:t>
      </w:r>
    </w:p>
    <w:p>
      <w:pPr>
        <w:numPr>
          <w:ilvl w:val="1"/>
          <w:numId w:val="2"/>
        </w:numPr>
      </w:pPr>
      <w:r>
        <w:rPr/>
        <w:t xml:space="preserve">“Agente de Cambio” por presentar propuestas innovadoras.</w:t>
      </w:r>
    </w:p>
    <w:p>
      <w:pPr>
        <w:numPr>
          <w:ilvl w:val="0"/>
          <w:numId w:val="2"/>
        </w:numPr>
      </w:pPr>
      <w:r>
        <w:rPr>
          <w:b w:val="1"/>
          <w:bCs w:val="1"/>
        </w:rPr>
        <w:t xml:space="preserve">Retos y Desafíos:</w:t>
      </w:r>
      <w:r>
        <w:rPr/>
        <w:t xml:space="preserve"> Se plantean tareas en formato de retos, como debates, cuestionarios, simulaciones y trabajo colaborativo para resolver problemas reales. Los retos requieren pensamiento crítico y resolución de problemas.</w:t>
      </w:r>
    </w:p>
    <w:p>
      <w:pPr>
        <w:numPr>
          <w:ilvl w:val="0"/>
          <w:numId w:val="2"/>
        </w:numPr>
      </w:pPr>
      <w:r>
        <w:rPr>
          <w:b w:val="1"/>
          <w:bCs w:val="1"/>
        </w:rPr>
        <w:t xml:space="preserve">Retroalimentación Inmediata:</w:t>
      </w:r>
      <w:r>
        <w:rPr/>
        <w:t xml:space="preserve"> Después de cada actividad o reto, los estudiantes reciben comentarios claros y constructivos sobre su desempeño para mejorar y avanzar.</w:t>
      </w:r>
    </w:p>
    <w:p>
      <w:pPr>
        <w:numPr>
          <w:ilvl w:val="0"/>
          <w:numId w:val="2"/>
        </w:numPr>
      </w:pPr>
      <w:r>
        <w:rPr>
          <w:b w:val="1"/>
          <w:bCs w:val="1"/>
        </w:rPr>
        <w:t xml:space="preserve">Roles con Responsabilidades:</w:t>
      </w:r>
      <w:r>
        <w:rPr/>
        <w:t xml:space="preserve"> Cada estudiante asume un rol con tareas específicas que deben cumplir para que el equipo avance, promoviendo la colaboración y responsabilidad compartida.</w:t>
      </w:r>
    </w:p>
    <w:p>
      <w:pPr>
        <w:numPr>
          <w:ilvl w:val="0"/>
          <w:numId w:val="2"/>
        </w:numPr>
      </w:pPr>
      <w:r>
        <w:rPr>
          <w:b w:val="1"/>
          <w:bCs w:val="1"/>
        </w:rPr>
        <w:t xml:space="preserve">Tablero de Progreso:</w:t>
      </w:r>
      <w:r>
        <w:rPr/>
        <w:t xml:space="preserve"> Un tablero visible en el aula o en plataforma digital muestra el avance de cada equipo, puntos acumulados, insignias obtenidas y niveles alcanzados, motivando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presentan las actividades diseñadas para cumplir con los objetivos y mecánicas descritas, integrando criterios de diversidad, equidad e inclusión (DEI) y fomentando las competencias del siglo XXI.</w:t>
      </w:r>
    </w:p>
    <w:p>
      <w:pPr/>
      <w:r>
        <w:rPr/>
        <w:t xml:space="preserve">  Actividad 1: Exploración y Conocimiento Básico - "Mapeo del Decreto"  </w:t>
      </w:r>
    </w:p>
    <w:p>
      <w:pPr/>
      <w:r>
        <w:rPr>
          <w:b w:val="1"/>
          <w:bCs w:val="1"/>
        </w:rPr>
        <w:t xml:space="preserve">Descripción:</w:t>
      </w:r>
      <w:r>
        <w:rPr/>
        <w:t xml:space="preserve"> Los estudiantes investigan el Decreto 42-2001 para entender sus artículos clave, objetivos y beneficios sociales.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alumnos, asignando un rol a cada uno (Investigador, Analista, Comunicador, Diseñador).</w:t>
      </w:r>
    </w:p>
    <w:p>
      <w:pPr>
        <w:numPr>
          <w:ilvl w:val="0"/>
          <w:numId w:val="3"/>
        </w:numPr>
      </w:pPr>
      <w:r>
        <w:rPr/>
        <w:t xml:space="preserve">Proveer copias accesibles del Decreto 42-2001 en lenguaje sencillo o resúmenes adaptados.</w:t>
      </w:r>
    </w:p>
    <w:p>
      <w:pPr>
        <w:numPr>
          <w:ilvl w:val="0"/>
          <w:numId w:val="3"/>
        </w:numPr>
      </w:pPr>
      <w:r>
        <w:rPr/>
        <w:t xml:space="preserve">Cada equipo debe leer y extraer los puntos principales del decreto, elaborando un mapa conceptual en papel o digital.</w:t>
      </w:r>
    </w:p>
    <w:p>
      <w:pPr>
        <w:numPr>
          <w:ilvl w:val="0"/>
          <w:numId w:val="3"/>
        </w:numPr>
      </w:pPr>
      <w:r>
        <w:rPr/>
        <w:t xml:space="preserve">Los investigadores lideran la búsqueda y resumen; los analistas identifican qué partes son más relevantes para el desarrollo social; comunicadores preparan una breve presentación; diseñadores organizan la información visualmente.</w:t>
      </w:r>
    </w:p>
    <w:p>
      <w:pPr>
        <w:numPr>
          <w:ilvl w:val="0"/>
          <w:numId w:val="3"/>
        </w:numPr>
      </w:pPr>
      <w:r>
        <w:rPr/>
        <w:t xml:space="preserve">Presentar el mapa conceptual al resto de la clase en 10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del decreto o resumen, papel, marcadores, dispositivos digitales (opcional para mapas conceptuales).</w:t>
      </w:r>
    </w:p>
    <w:p>
      <w:pPr/>
      <w:r>
        <w:rPr/>
        <w:t xml:space="preserve">  </w:t>
      </w:r>
    </w:p>
    <w:p>
      <w:pPr/>
      <w:r>
        <w:rPr>
          <w:b w:val="1"/>
          <w:bCs w:val="1"/>
        </w:rPr>
        <w:t xml:space="preserve">Integración con mecánicas:</w:t>
      </w:r>
      <w:r>
        <w:rPr/>
        <w:t xml:space="preserve"> Al completar esta actividad, el equipo gana 30 puntos y la insignia “Explorador Social”. La presentación permite retroalimentación inmediata del docente y compañeros.</w:t>
      </w:r>
    </w:p>
    <w:p>
      <w:pPr/>
      <w:r>
        <w:rPr/>
        <w:t xml:space="preserve">  Actividad 2: Debate Crítico - "¿Cómo afecta el Decreto a nuestras comunidades?"  </w:t>
      </w:r>
    </w:p>
    <w:p>
      <w:pPr/>
      <w:r>
        <w:rPr>
          <w:b w:val="1"/>
          <w:bCs w:val="1"/>
        </w:rPr>
        <w:t xml:space="preserve">Descripción:</w:t>
      </w:r>
      <w:r>
        <w:rPr/>
        <w:t xml:space="preserve"> A partir del conocimiento adquirido, los estudiantes discuten en equipos y luego en debate abierto sobre el impacto del decreto en diferentes sectores sociales.</w:t>
      </w:r>
    </w:p>
    <w:p>
      <w:pPr/>
      <w:r>
        <w:rPr/>
        <w:t xml:space="preserve">  </w:t>
      </w:r>
    </w:p>
    <w:p>
      <w:pPr/>
      <w:r>
        <w:rPr>
          <w:b w:val="1"/>
          <w:bCs w:val="1"/>
        </w:rPr>
        <w:t xml:space="preserve">Instrucciones:</w:t>
      </w:r>
    </w:p>
    <w:p>
      <w:pPr/>
      <w:r>
        <w:rPr/>
        <w:t xml:space="preserve">  </w:t>
      </w:r>
    </w:p>
    <w:p>
      <w:pPr>
        <w:numPr>
          <w:ilvl w:val="0"/>
          <w:numId w:val="4"/>
        </w:numPr>
      </w:pPr>
      <w:r>
        <w:rPr/>
        <w:t xml:space="preserve">Formar dos grupos grandes para debate, equilibrando roles y asegurando diversidad de voces (género, cultura, habilidades).</w:t>
      </w:r>
    </w:p>
    <w:p>
      <w:pPr>
        <w:numPr>
          <w:ilvl w:val="0"/>
          <w:numId w:val="4"/>
        </w:numPr>
      </w:pPr>
      <w:r>
        <w:rPr/>
        <w:t xml:space="preserve">Cada equipo prepara argumentos a favor y en contra de la efectividad del decreto en mejorar condiciones sociales (salud, educación, vivienda, empleo).</w:t>
      </w:r>
    </w:p>
    <w:p>
      <w:pPr>
        <w:numPr>
          <w:ilvl w:val="0"/>
          <w:numId w:val="4"/>
        </w:numPr>
      </w:pPr>
      <w:r>
        <w:rPr/>
        <w:t xml:space="preserve">Se asigna un moderador (puede ser docente o estudiante) para guiar el debate y garantizar respeto y equidad en la participación.</w:t>
      </w:r>
    </w:p>
    <w:p>
      <w:pPr>
        <w:numPr>
          <w:ilvl w:val="0"/>
          <w:numId w:val="4"/>
        </w:numPr>
      </w:pPr>
      <w:r>
        <w:rPr/>
        <w:t xml:space="preserve">Durante el debate, cada estudiante debe expresar al menos una idea, fomentando la inclusión.</w:t>
      </w:r>
    </w:p>
    <w:p>
      <w:pPr>
        <w:numPr>
          <w:ilvl w:val="0"/>
          <w:numId w:val="4"/>
        </w:numPr>
      </w:pPr>
      <w:r>
        <w:rPr/>
        <w:t xml:space="preserve">Al final, el grupo resume conclusiones y propuestas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 o rotafolio para registrar argumentos, reglas del debate impresas, cronómetro.</w:t>
      </w:r>
    </w:p>
    <w:p>
      <w:pPr/>
      <w:r>
        <w:rPr/>
        <w:t xml:space="preserve">  </w:t>
      </w:r>
    </w:p>
    <w:p>
      <w:pPr/>
      <w:r>
        <w:rPr>
          <w:b w:val="1"/>
          <w:bCs w:val="1"/>
        </w:rPr>
        <w:t xml:space="preserve">Integración con mecánicas:</w:t>
      </w:r>
      <w:r>
        <w:rPr/>
        <w:t xml:space="preserve"> Los equipos ganan hasta 40 puntos por participación, calidad de argumentos y colaboración. Se otorga insignia “Crítico Político”. Retroalimentación inmediata del docente ayuda a mejorar habilidades argumentativas.</w:t>
      </w:r>
    </w:p>
    <w:p>
      <w:pPr/>
      <w:r>
        <w:rPr/>
        <w:t xml:space="preserve">  Actividad 3: Simulación de Políticas Públicas - "Diseñando Propuestas para el Desarrollo"  </w:t>
      </w:r>
    </w:p>
    <w:p>
      <w:pPr/>
      <w:r>
        <w:rPr>
          <w:b w:val="1"/>
          <w:bCs w:val="1"/>
        </w:rPr>
        <w:t xml:space="preserve">Descripción:</w:t>
      </w:r>
      <w:r>
        <w:rPr/>
        <w:t xml:space="preserve"> Los estudiantes diseñan propuestas concretas para implementar o mejorar acciones basadas en el Decreto 42-2001 en sus comunidades.</w:t>
      </w:r>
    </w:p>
    <w:p>
      <w:pPr/>
      <w:r>
        <w:rPr/>
        <w:t xml:space="preserve">  </w:t>
      </w:r>
    </w:p>
    <w:p>
      <w:pPr/>
      <w:r>
        <w:rPr>
          <w:b w:val="1"/>
          <w:bCs w:val="1"/>
        </w:rPr>
        <w:t xml:space="preserve">Instrucciones:</w:t>
      </w:r>
    </w:p>
    <w:p>
      <w:pPr/>
      <w:r>
        <w:rPr/>
        <w:t xml:space="preserve">  </w:t>
      </w:r>
    </w:p>
    <w:p>
      <w:pPr>
        <w:numPr>
          <w:ilvl w:val="0"/>
          <w:numId w:val="5"/>
        </w:numPr>
      </w:pPr>
      <w:r>
        <w:rPr/>
        <w:t xml:space="preserve">Los equipos utilizan la información y conclusiones previas para identificar un problema social local relacionado con el desarrollo social.</w:t>
      </w:r>
    </w:p>
    <w:p>
      <w:pPr>
        <w:numPr>
          <w:ilvl w:val="0"/>
          <w:numId w:val="5"/>
        </w:numPr>
      </w:pPr>
      <w:r>
        <w:rPr/>
        <w:t xml:space="preserve">Cada equipo desarrolla una propuesta que incluya:      </w:t>
      </w:r>
      <w:r>
        <w:rPr/>
        <w:t xml:space="preserve">    </w:t>
      </w:r>
    </w:p>
    <w:p>
      <w:pPr>
        <w:numPr>
          <w:ilvl w:val="1"/>
          <w:numId w:val="5"/>
        </w:numPr>
      </w:pPr>
      <w:r>
        <w:rPr/>
        <w:t xml:space="preserve">Descripción del problema.</w:t>
      </w:r>
    </w:p>
    <w:p>
      <w:pPr>
        <w:numPr>
          <w:ilvl w:val="1"/>
          <w:numId w:val="5"/>
        </w:numPr>
      </w:pPr>
      <w:r>
        <w:rPr/>
        <w:t xml:space="preserve">Objetivos claros.</w:t>
      </w:r>
    </w:p>
    <w:p>
      <w:pPr>
        <w:numPr>
          <w:ilvl w:val="1"/>
          <w:numId w:val="5"/>
        </w:numPr>
      </w:pPr>
      <w:r>
        <w:rPr/>
        <w:t xml:space="preserve">Acciones específicas alineadas con el decreto.</w:t>
      </w:r>
    </w:p>
    <w:p>
      <w:pPr>
        <w:numPr>
          <w:ilvl w:val="1"/>
          <w:numId w:val="5"/>
        </w:numPr>
      </w:pPr>
      <w:r>
        <w:rPr/>
        <w:t xml:space="preserve">Recursos necesarios.</w:t>
      </w:r>
    </w:p>
    <w:p>
      <w:pPr>
        <w:numPr>
          <w:ilvl w:val="1"/>
          <w:numId w:val="5"/>
        </w:numPr>
      </w:pPr>
      <w:r>
        <w:rPr/>
        <w:t xml:space="preserve">Indicadores para medir éxito.</w:t>
      </w:r>
    </w:p>
    <w:p>
      <w:pPr>
        <w:numPr>
          <w:ilvl w:val="0"/>
          <w:numId w:val="5"/>
        </w:numPr>
      </w:pPr>
      <w:r>
        <w:rPr/>
        <w:t xml:space="preserve">Preparan una presentación creativa (carteles, videos, dramatizaciones) para difundir su propuesta.</w:t>
      </w:r>
    </w:p>
    <w:p>
      <w:pPr>
        <w:numPr>
          <w:ilvl w:val="0"/>
          <w:numId w:val="5"/>
        </w:numPr>
      </w:pPr>
      <w:r>
        <w:rPr/>
        <w:t xml:space="preserve">Se promueve que las propuestas consideren la inclusión de grupos vulnerables, diversidad cultural y equidad de género.</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Cartulinas, marcadores, celulares o cámaras para video, hojas de planificación.</w:t>
      </w:r>
    </w:p>
    <w:p>
      <w:pPr/>
      <w:r>
        <w:rPr/>
        <w:t xml:space="preserve">  </w:t>
      </w:r>
    </w:p>
    <w:p>
      <w:pPr/>
      <w:r>
        <w:rPr>
          <w:b w:val="1"/>
          <w:bCs w:val="1"/>
        </w:rPr>
        <w:t xml:space="preserve">Integración con mecánicas:</w:t>
      </w:r>
      <w:r>
        <w:rPr/>
        <w:t xml:space="preserve"> Por cada propuesta presentada, el equipo gana hasta 50 puntos y la insignia “Agente de Cambio”. Se evalúa creatividad, viabilidad y enfoque inclusivo. La retroalimentación es detallada para mejorar habilidades de diseño y comunicación.</w:t>
      </w:r>
    </w:p>
    <w:p>
      <w:pPr/>
      <w:r>
        <w:rPr/>
        <w:t xml:space="preserve">  Actividad 4: Quiz Interactivo - "Conociendo la Ley" (Evaluación Lúdica)  </w:t>
      </w:r>
    </w:p>
    <w:p>
      <w:pPr/>
      <w:r>
        <w:rPr>
          <w:b w:val="1"/>
          <w:bCs w:val="1"/>
        </w:rPr>
        <w:t xml:space="preserve">Descripción:</w:t>
      </w:r>
      <w:r>
        <w:rPr/>
        <w:t xml:space="preserve"> Un cuestionario digital o en papel con preguntas tipo opción múltiple, verdadero/falso y respuesta corta para evaluar conocimientos específicos del decreto.</w:t>
      </w:r>
    </w:p>
    <w:p>
      <w:pPr/>
      <w:r>
        <w:rPr/>
        <w:t xml:space="preserve">  </w:t>
      </w:r>
    </w:p>
    <w:p>
      <w:pPr/>
      <w:r>
        <w:rPr>
          <w:b w:val="1"/>
          <w:bCs w:val="1"/>
        </w:rPr>
        <w:t xml:space="preserve">Instrucciones:</w:t>
      </w:r>
    </w:p>
    <w:p>
      <w:pPr/>
      <w:r>
        <w:rPr/>
        <w:t xml:space="preserve">  </w:t>
      </w:r>
    </w:p>
    <w:p>
      <w:pPr>
        <w:numPr>
          <w:ilvl w:val="0"/>
          <w:numId w:val="6"/>
        </w:numPr>
      </w:pPr>
      <w:r>
        <w:rPr/>
        <w:t xml:space="preserve">Los estudiantes responden individualmente o en equipos pequeños.</w:t>
      </w:r>
    </w:p>
    <w:p>
      <w:pPr>
        <w:numPr>
          <w:ilvl w:val="0"/>
          <w:numId w:val="6"/>
        </w:numPr>
      </w:pPr>
      <w:r>
        <w:rPr/>
        <w:t xml:space="preserve">Se usa una plataforma digital (Kahoot, Quizizz) o papel para hacer preguntas relacionadas con artículos clave, objetivos, beneficiarios y derechos establecidos en el decreto.</w:t>
      </w:r>
    </w:p>
    <w:p>
      <w:pPr>
        <w:numPr>
          <w:ilvl w:val="0"/>
          <w:numId w:val="6"/>
        </w:numPr>
      </w:pPr>
      <w:r>
        <w:rPr/>
        <w:t xml:space="preserve">Al finalizar, los resultados se muestran inmediatamente.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con conexión a internet o cuestionarios impresos.</w:t>
      </w:r>
    </w:p>
    <w:p>
      <w:pPr/>
      <w:r>
        <w:rPr/>
        <w:t xml:space="preserve">  </w:t>
      </w:r>
    </w:p>
    <w:p>
      <w:pPr/>
      <w:r>
        <w:rPr>
          <w:b w:val="1"/>
          <w:bCs w:val="1"/>
        </w:rPr>
        <w:t xml:space="preserve">Integración con mecánicas:</w:t>
      </w:r>
      <w:r>
        <w:rPr/>
        <w:t xml:space="preserve"> Cada respuesta correcta suma puntos individuales y de equipo. La plataforma ofrece retroalimentación inmediata y rankings motivacionales.</w:t>
      </w:r>
    </w:p>
    <w:p>
      <w:pPr/>
      <w:r>
        <w:rPr/>
        <w:t xml:space="preserve">  Actividad 5: Reflexión y Cierre - "Carta al Futuro"  </w:t>
      </w:r>
    </w:p>
    <w:p>
      <w:pPr/>
      <w:r>
        <w:rPr>
          <w:b w:val="1"/>
          <w:bCs w:val="1"/>
        </w:rPr>
        <w:t xml:space="preserve">Descripción:</w:t>
      </w:r>
      <w:r>
        <w:rPr/>
        <w:t xml:space="preserve"> Los estudiantes escriben una carta dirigida a futuros ciudadanos explicando la importancia del Decreto 42-2001 y cómo pueden contribuir al desarrollo social.</w:t>
      </w:r>
    </w:p>
    <w:p>
      <w:pPr/>
      <w:r>
        <w:rPr/>
        <w:t xml:space="preserve">  </w:t>
      </w:r>
    </w:p>
    <w:p>
      <w:pPr/>
      <w:r>
        <w:rPr>
          <w:b w:val="1"/>
          <w:bCs w:val="1"/>
        </w:rPr>
        <w:t xml:space="preserve">Instrucciones:</w:t>
      </w:r>
    </w:p>
    <w:p>
      <w:pPr/>
      <w:r>
        <w:rPr/>
        <w:t xml:space="preserve">  </w:t>
      </w:r>
    </w:p>
    <w:p>
      <w:pPr>
        <w:numPr>
          <w:ilvl w:val="0"/>
          <w:numId w:val="7"/>
        </w:numPr>
      </w:pPr>
      <w:r>
        <w:rPr/>
        <w:t xml:space="preserve">Individualmente o en pareja, redactan una carta breve (1 página) usando lenguaje accesible y respetuoso.</w:t>
      </w:r>
    </w:p>
    <w:p>
      <w:pPr>
        <w:numPr>
          <w:ilvl w:val="0"/>
          <w:numId w:val="7"/>
        </w:numPr>
      </w:pPr>
      <w:r>
        <w:rPr/>
        <w:t xml:space="preserve">Se invita a incluir ideas sobre responsabilidad ciudadana, inclusión y colaboración social.</w:t>
      </w:r>
    </w:p>
    <w:p>
      <w:pPr>
        <w:numPr>
          <w:ilvl w:val="0"/>
          <w:numId w:val="7"/>
        </w:numPr>
      </w:pPr>
      <w:r>
        <w:rPr/>
        <w:t xml:space="preserve">Las cartas se leen en voz alta o se comparten en un mural digital para que toda la comunidad educativa las conozca.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lápices, dispositivos digitales para mural (opcional).</w:t>
      </w:r>
    </w:p>
    <w:p>
      <w:pPr/>
      <w:r>
        <w:rPr/>
        <w:t xml:space="preserve">  </w:t>
      </w:r>
    </w:p>
    <w:p>
      <w:pPr/>
      <w:r>
        <w:rPr>
          <w:b w:val="1"/>
          <w:bCs w:val="1"/>
        </w:rPr>
        <w:t xml:space="preserve">Integración con mecánicas:</w:t>
      </w:r>
      <w:r>
        <w:rPr/>
        <w:t xml:space="preserve"> Esta actividad otorga puntos por reflexión profunda y compromiso social. Sirve como evidencia final de aprendizaje y cierre narrativo.</w:t>
      </w:r>
    </w:p>
    <w:p>
      <w:pPr/>
      <w:r>
        <w:rPr/>
        <w:t xml:space="preserve">  </w:t>
      </w:r>
    </w:p>
    <w:p>
      <w:pPr/>
      <w:r>
        <w:rPr>
          <w:i w:val="1"/>
          <w:iCs w:val="1"/>
        </w:rPr>
        <w:t xml:space="preserve">Nota sobre accesibilidad y DEI:</w:t>
      </w:r>
      <w:r>
        <w:rPr/>
        <w:t xml:space="preserve"> Las actividades contemplan adaptaciones para estudiantes con discapacidades visuales o auditivas (materiales en braille, videos con subtítulos), respeto por diversidad cultural mediante ejemplos locales, y se fomentan roles rotativos para que todos participen plenamente.</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equipos que acumulen al menos 120 puntos al finalizar el Nivel 3 y hayan obtenido las tres insignias (Explorador Social, Crítico Político, Agente de Cambio) son considerados "Agentes del Desarrollo Social Expertos" y reciben un certificado simbólico de reconocimiento.</w:t>
      </w:r>
    </w:p>
    <w:p>
      <w:pPr>
        <w:numPr>
          <w:ilvl w:val="0"/>
          <w:numId w:val="8"/>
        </w:numPr>
      </w:pPr>
      <w:r>
        <w:rPr>
          <w:b w:val="1"/>
          <w:bCs w:val="1"/>
        </w:rPr>
        <w:t xml:space="preserve">Turnos y Participación:</w:t>
      </w:r>
      <w:r>
        <w:rPr/>
        <w:t xml:space="preserve"> Cada actividad tiene un tiempo definido. Los estudiantes deben respetar los turnos asignados para hablar o presentar, promoviendo la escucha activa y el respeto.</w:t>
      </w:r>
    </w:p>
    <w:p>
      <w:pPr>
        <w:numPr>
          <w:ilvl w:val="0"/>
          <w:numId w:val="8"/>
        </w:numPr>
      </w:pPr>
      <w:r>
        <w:rPr>
          <w:b w:val="1"/>
          <w:bCs w:val="1"/>
        </w:rPr>
        <w:t xml:space="preserve">Roles Obligatorios:</w:t>
      </w:r>
      <w:r>
        <w:rPr/>
        <w:t xml:space="preserve"> Cada estudiante debe cumplir con las tareas propias de su rol en cada actividad para que el equipo pueda avanzar. Se permite rotar roles en actividades posteriores para fomentar habilidades diversas.</w:t>
      </w:r>
    </w:p>
    <w:p>
      <w:pPr>
        <w:numPr>
          <w:ilvl w:val="0"/>
          <w:numId w:val="8"/>
        </w:numPr>
      </w:pPr>
      <w:r>
        <w:rPr>
          <w:b w:val="1"/>
          <w:bCs w:val="1"/>
        </w:rPr>
        <w:t xml:space="preserve">Penalizaciones:</w:t>
      </w:r>
    </w:p>
    <w:p>
      <w:pPr>
        <w:numPr>
          <w:ilvl w:val="1"/>
          <w:numId w:val="8"/>
        </w:numPr>
      </w:pPr>
      <w:r>
        <w:rPr/>
        <w:t xml:space="preserve">No cumplir con las tareas asignadas puede generar la pérdida de hasta 10 puntos por actividad.</w:t>
      </w:r>
    </w:p>
    <w:p>
      <w:pPr>
        <w:numPr>
          <w:ilvl w:val="1"/>
          <w:numId w:val="8"/>
        </w:numPr>
      </w:pPr>
      <w:r>
        <w:rPr/>
        <w:t xml:space="preserve">Falta de respeto o discriminación hacia compañeros implica advertencias y posible reducción de puntos.</w:t>
      </w:r>
    </w:p>
    <w:p>
      <w:pPr>
        <w:numPr>
          <w:ilvl w:val="1"/>
          <w:numId w:val="8"/>
        </w:numPr>
      </w:pPr>
      <w:r>
        <w:rPr/>
        <w:t xml:space="preserve">Uso inadecuado del tiempo o materiales puede limitar el acceso a puntos extras.</w:t>
      </w:r>
    </w:p>
    <w:p>
      <w:pPr>
        <w:numPr>
          <w:ilvl w:val="0"/>
          <w:numId w:val="8"/>
        </w:numPr>
      </w:pPr>
      <w:r>
        <w:rPr>
          <w:b w:val="1"/>
          <w:bCs w:val="1"/>
        </w:rPr>
        <w:t xml:space="preserve">Sistema de Puntos:</w:t>
      </w:r>
    </w:p>
    <w:p>
      <w:pPr/>
      <w:r>
        <w:rPr/>
        <w:t xml:space="preserve">Reglas del Juego
    Condiciones de Victoria: Los equipos que acumulen al menos 120 puntos al finalizar el Nivel 3 y hayan obtenido las tres insignias (Explorador Social, Crítico Político, Agente de Cambio) son considerados "Agentes del Desarrollo Social Expertos" y reciben un certificado simbólico de reconocimiento.
    Turnos y Participación: Cada actividad tiene un tiempo definido. Los estudiantes deben respetar los turnos asignados para hablar o presentar, promoviendo la escucha activa y el respeto.
    Roles Obligatorios: Cada estudiante debe cumplir con las tareas propias de su rol en cada actividad para que el equipo pueda avanzar. Se permite rotar roles en actividades posteriores para fomentar habilidades diversas.
    Penalizaciones:
        No cumplir con las tareas asignadas puede generar la pérdida de hasta 10 puntos por actividad.
        Falta de respeto o discriminación hacia compañeros implica advertencias y posible reducción de puntos.
        Uso inadecuado del tiempo o materiales puede limitar el acceso a puntos extras.
    Sistema de Puntos: 
            Actividad
            Puntos Máximos
            Insignia
          Mapeo del Decreto30Explorador Social
          Debate Crítico40Crítico Político
          Simulación de Políticas50Agente de Cambio
          Quiz Interactivo30No aplica
          Reflexión y Cierre20No aplica
    Logros: Los logros se otorgan tras la evaluación del docente y la autoevaluación grupal. Pueden ser físicos (medallas, diplomas) o digitales (insignias en plataforma).
    Colaboración: Se valora el trabajo en equipo, la inclusión y la participación equitativa. Se fomentan estrategias para que estudiantes con diferentes habilidades y niveles se apoyen mutuamente.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las actividades y mecánicas de juego, promoviendo que el proceso de aprendizaje sea dinámico, formativo y motivador.</w:t>
      </w:r>
    </w:p>
    <w:p>
      <w:pPr/>
      <w:r>
        <w:rPr/>
        <w:t xml:space="preserve">  Criterios de Evaluación  </w:t>
      </w:r>
    </w:p>
    <w:p>
      <w:pPr>
        <w:numPr>
          <w:ilvl w:val="0"/>
          <w:numId w:val="9"/>
        </w:numPr>
      </w:pPr>
      <w:r>
        <w:rPr>
          <w:b w:val="1"/>
          <w:bCs w:val="1"/>
        </w:rPr>
        <w:t xml:space="preserve">Conocimiento y Comprensión:</w:t>
      </w:r>
      <w:r>
        <w:rPr/>
        <w:t xml:space="preserve"> Precisión y profundidad en la explicación del Decreto 42-2001.</w:t>
      </w:r>
    </w:p>
    <w:p>
      <w:pPr>
        <w:numPr>
          <w:ilvl w:val="0"/>
          <w:numId w:val="9"/>
        </w:numPr>
      </w:pPr>
      <w:r>
        <w:rPr>
          <w:b w:val="1"/>
          <w:bCs w:val="1"/>
        </w:rPr>
        <w:t xml:space="preserve">Pensamiento Crítico:</w:t>
      </w:r>
      <w:r>
        <w:rPr/>
        <w:t xml:space="preserve"> Capacidad para analizar impactos, identificar fortalezas y debilidades de la ley.</w:t>
      </w:r>
    </w:p>
    <w:p>
      <w:pPr>
        <w:numPr>
          <w:ilvl w:val="0"/>
          <w:numId w:val="9"/>
        </w:numPr>
      </w:pPr>
      <w:r>
        <w:rPr>
          <w:b w:val="1"/>
          <w:bCs w:val="1"/>
        </w:rPr>
        <w:t xml:space="preserve">Resolución de Problemas:</w:t>
      </w:r>
      <w:r>
        <w:rPr/>
        <w:t xml:space="preserve"> Creatividad y viabilidad de las propuestas diseñadas.</w:t>
      </w:r>
    </w:p>
    <w:p>
      <w:pPr>
        <w:numPr>
          <w:ilvl w:val="0"/>
          <w:numId w:val="9"/>
        </w:numPr>
      </w:pPr>
      <w:r>
        <w:rPr>
          <w:b w:val="1"/>
          <w:bCs w:val="1"/>
        </w:rPr>
        <w:t xml:space="preserve">Colaboración y Responsabilidad:</w:t>
      </w:r>
      <w:r>
        <w:rPr/>
        <w:t xml:space="preserve"> Participación activa, respeto a roles, apoyo a compañeros y cumplimiento de tareas.</w:t>
      </w:r>
    </w:p>
    <w:p>
      <w:pPr>
        <w:numPr>
          <w:ilvl w:val="0"/>
          <w:numId w:val="9"/>
        </w:numPr>
      </w:pPr>
      <w:r>
        <w:rPr>
          <w:b w:val="1"/>
          <w:bCs w:val="1"/>
        </w:rPr>
        <w:t xml:space="preserve">Inclusión y Equidad:</w:t>
      </w:r>
      <w:r>
        <w:rPr/>
        <w:t xml:space="preserve"> Consideración de diversidad cultural, género y discapacidad en actividades y propuestas.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y Comprensión</w:t>
            </w:r>
          </w:p>
        </w:tc>
        <w:tc>
          <w:tcPr>
            <w:noWrap/>
          </w:tcPr>
          <w:p>
            <w:pPr/>
            <w:r>
              <w:rPr/>
              <w:t xml:space="preserve">Explica con claridad y detalle todos los aspectos del decreto.</w:t>
            </w:r>
          </w:p>
        </w:tc>
        <w:tc>
          <w:tcPr>
            <w:noWrap/>
          </w:tcPr>
          <w:p>
            <w:pPr/>
            <w:r>
              <w:rPr/>
              <w:t xml:space="preserve">Explica la mayoría de los aspectos con algunos detalles.</w:t>
            </w:r>
          </w:p>
        </w:tc>
        <w:tc>
          <w:tcPr>
            <w:noWrap/>
          </w:tcPr>
          <w:p>
            <w:pPr/>
            <w:r>
              <w:rPr/>
              <w:t xml:space="preserve">Explica conceptos básicos pero con errores menores.</w:t>
            </w:r>
          </w:p>
        </w:tc>
        <w:tc>
          <w:tcPr>
            <w:noWrap/>
          </w:tcPr>
          <w:p>
            <w:pPr/>
            <w:r>
              <w:rPr/>
              <w:t xml:space="preserve">Presenta información incompleta o incorrecta.</w:t>
            </w:r>
          </w:p>
        </w:tc>
      </w:tr>
      <w:tr>
        <w:trPr/>
        <w:tc>
          <w:tcPr>
            <w:noWrap/>
          </w:tcPr>
          <w:p>
            <w:pPr/>
            <w:r>
              <w:rPr/>
              <w:t xml:space="preserve">Pensamiento Crítico</w:t>
            </w:r>
          </w:p>
        </w:tc>
        <w:tc>
          <w:tcPr>
            <w:noWrap/>
          </w:tcPr>
          <w:p>
            <w:pPr/>
            <w:r>
              <w:rPr/>
              <w:t xml:space="preserve">Analiza críticamente con argumentos sólidos y originales.</w:t>
            </w:r>
          </w:p>
        </w:tc>
        <w:tc>
          <w:tcPr>
            <w:noWrap/>
          </w:tcPr>
          <w:p>
            <w:pPr/>
            <w:r>
              <w:rPr/>
              <w:t xml:space="preserve">Ofrece análisis adecuados con algunos argumentos.</w:t>
            </w:r>
          </w:p>
        </w:tc>
        <w:tc>
          <w:tcPr>
            <w:noWrap/>
          </w:tcPr>
          <w:p>
            <w:pPr/>
            <w:r>
              <w:rPr/>
              <w:t xml:space="preserve">Realiza análisis superficiales sin profundizar.</w:t>
            </w:r>
          </w:p>
        </w:tc>
        <w:tc>
          <w:tcPr>
            <w:noWrap/>
          </w:tcPr>
          <w:p>
            <w:pPr/>
            <w:r>
              <w:rPr/>
              <w:t xml:space="preserve">No logra análisis o presenta ideas confusas.</w:t>
            </w:r>
          </w:p>
        </w:tc>
      </w:tr>
      <w:tr>
        <w:trPr/>
        <w:tc>
          <w:tcPr>
            <w:noWrap/>
          </w:tcPr>
          <w:p>
            <w:pPr/>
            <w:r>
              <w:rPr/>
              <w:t xml:space="preserve">Resolución de Problemas</w:t>
            </w:r>
          </w:p>
        </w:tc>
        <w:tc>
          <w:tcPr>
            <w:noWrap/>
          </w:tcPr>
          <w:p>
            <w:pPr/>
            <w:r>
              <w:rPr/>
              <w:t xml:space="preserve">Propone soluciones creativas, viables e inclusivas.</w:t>
            </w:r>
          </w:p>
        </w:tc>
        <w:tc>
          <w:tcPr>
            <w:noWrap/>
          </w:tcPr>
          <w:p>
            <w:pPr/>
            <w:r>
              <w:rPr/>
              <w:t xml:space="preserve">Propone soluciones adecuadas pero poco innovadoras.</w:t>
            </w:r>
          </w:p>
        </w:tc>
        <w:tc>
          <w:tcPr>
            <w:noWrap/>
          </w:tcPr>
          <w:p>
            <w:pPr/>
            <w:r>
              <w:rPr/>
              <w:t xml:space="preserve">Propone soluciones limitadas o poco claras.</w:t>
            </w:r>
          </w:p>
        </w:tc>
        <w:tc>
          <w:tcPr>
            <w:noWrap/>
          </w:tcPr>
          <w:p>
            <w:pPr/>
            <w:r>
              <w:rPr/>
              <w:t xml:space="preserve">No propone soluciones o son irrelevantes.</w:t>
            </w:r>
          </w:p>
        </w:tc>
      </w:tr>
      <w:tr>
        <w:trPr/>
        <w:tc>
          <w:tcPr>
            <w:noWrap/>
          </w:tcPr>
          <w:p>
            <w:pPr/>
            <w:r>
              <w:rPr/>
              <w:t xml:space="preserve">Colaboración y Responsabilidad</w:t>
            </w:r>
          </w:p>
        </w:tc>
        <w:tc>
          <w:tcPr>
            <w:noWrap/>
          </w:tcPr>
          <w:p>
            <w:pPr/>
            <w:r>
              <w:rPr/>
              <w:t xml:space="preserve">Participa activamente, cumple roles y apoya a todos.</w:t>
            </w:r>
          </w:p>
        </w:tc>
        <w:tc>
          <w:tcPr>
            <w:noWrap/>
          </w:tcPr>
          <w:p>
            <w:pPr/>
            <w:r>
              <w:rPr/>
              <w:t xml:space="preserve">Participa y cumple roles con mínimas ausencias.</w:t>
            </w:r>
          </w:p>
        </w:tc>
        <w:tc>
          <w:tcPr>
            <w:noWrap/>
          </w:tcPr>
          <w:p>
            <w:pPr/>
            <w:r>
              <w:rPr/>
              <w:t xml:space="preserve">Participa poco y cumple roles parcialmente.</w:t>
            </w:r>
          </w:p>
        </w:tc>
        <w:tc>
          <w:tcPr>
            <w:noWrap/>
          </w:tcPr>
          <w:p>
            <w:pPr/>
            <w:r>
              <w:rPr/>
              <w:t xml:space="preserve">No participa ni cumple responsabilidades.</w:t>
            </w:r>
          </w:p>
        </w:tc>
      </w:tr>
      <w:tr>
        <w:trPr/>
        <w:tc>
          <w:tcPr>
            <w:noWrap/>
          </w:tcPr>
          <w:p>
            <w:pPr/>
            <w:r>
              <w:rPr/>
              <w:t xml:space="preserve">Inclusión y Equidad</w:t>
            </w:r>
          </w:p>
        </w:tc>
        <w:tc>
          <w:tcPr>
            <w:noWrap/>
          </w:tcPr>
          <w:p>
            <w:pPr/>
            <w:r>
              <w:rPr/>
              <w:t xml:space="preserve">Considera y respeta diversidad en todas las actividades.</w:t>
            </w:r>
          </w:p>
        </w:tc>
        <w:tc>
          <w:tcPr>
            <w:noWrap/>
          </w:tcPr>
          <w:p>
            <w:pPr/>
            <w:r>
              <w:rPr/>
              <w:t xml:space="preserve">Considera diversidad en algunas actividades.</w:t>
            </w:r>
          </w:p>
        </w:tc>
        <w:tc>
          <w:tcPr>
            <w:noWrap/>
          </w:tcPr>
          <w:p>
            <w:pPr/>
            <w:r>
              <w:rPr/>
              <w:t xml:space="preserve">Muestra comprensión limitada sobre inclusión.</w:t>
            </w:r>
          </w:p>
        </w:tc>
        <w:tc>
          <w:tcPr>
            <w:noWrap/>
          </w:tcPr>
          <w:p>
            <w:pPr/>
            <w:r>
              <w:rPr/>
              <w:t xml:space="preserve">No considera ni respeta diversidad y equidad.</w:t>
            </w:r>
          </w:p>
        </w:tc>
      </w:tr>
    </w:tbl>
    <w:p>
      <w:pPr/>
      <w:r>
        <w:rPr/>
        <w:t xml:space="preserve">  Evidencias de Aprendizaje  </w:t>
      </w:r>
    </w:p>
    <w:p>
      <w:pPr>
        <w:numPr>
          <w:ilvl w:val="0"/>
          <w:numId w:val="10"/>
        </w:numPr>
      </w:pPr>
      <w:r>
        <w:rPr/>
        <w:t xml:space="preserve">Mapas conceptuales y presentaciones del decreto.</w:t>
      </w:r>
    </w:p>
    <w:p>
      <w:pPr>
        <w:numPr>
          <w:ilvl w:val="0"/>
          <w:numId w:val="10"/>
        </w:numPr>
      </w:pPr>
      <w:r>
        <w:rPr/>
        <w:t xml:space="preserve">Participación documentada en debates y discusiones.</w:t>
      </w:r>
    </w:p>
    <w:p>
      <w:pPr>
        <w:numPr>
          <w:ilvl w:val="0"/>
          <w:numId w:val="10"/>
        </w:numPr>
      </w:pPr>
      <w:r>
        <w:rPr/>
        <w:t xml:space="preserve">Propuestas escritas y presentaciones creativas.</w:t>
      </w:r>
    </w:p>
    <w:p>
      <w:pPr>
        <w:numPr>
          <w:ilvl w:val="0"/>
          <w:numId w:val="10"/>
        </w:numPr>
      </w:pPr>
      <w:r>
        <w:rPr/>
        <w:t xml:space="preserve">Resultados del quiz interactivo.</w:t>
      </w:r>
    </w:p>
    <w:p>
      <w:pPr>
        <w:numPr>
          <w:ilvl w:val="0"/>
          <w:numId w:val="10"/>
        </w:numPr>
      </w:pPr>
      <w:r>
        <w:rPr/>
        <w:t xml:space="preserve">Cartas reflexivas al final de la experiencia.</w:t>
      </w:r>
    </w:p>
    <w:p>
      <w:pPr/>
      <w:r>
        <w:rPr/>
        <w:t xml:space="preserve">  Reflexión Final y Cierre Narrativo  </w:t>
      </w:r>
    </w:p>
    <w:p>
      <w:pPr/>
      <w:r>
        <w:rPr/>
        <w:t xml:space="preserve">Al concluir la experiencia, el docente facilita una sesión de reflexión donde los estudiantes comparten aprendizajes, dificultades y compromisos personales para aplicar el conocimiento en su vida diaria. Se refuerza la idea de que como Agentes del Desarrollo Social, su rol en la sociedad es activo y responsable.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sugiere implementar la experiencia en un periodo de 2 a 3 semanas, con sesiones de 2 horas aproximadamente, para cubrir todas las actividades con tiempo de reflexión y retroalimentación.</w:t>
      </w:r>
    </w:p>
    <w:p>
      <w:pPr>
        <w:numPr>
          <w:ilvl w:val="0"/>
          <w:numId w:val="11"/>
        </w:numPr>
      </w:pPr>
      <w:r>
        <w:rPr>
          <w:b w:val="1"/>
          <w:bCs w:val="1"/>
        </w:rPr>
        <w:t xml:space="preserve">Espacio Físico:</w:t>
      </w:r>
      <w:r>
        <w:rPr/>
        <w:t xml:space="preserve"> Aula con espacio para trabajo en equipo, áreas para presentaciones, acceso a pizarra o rotafolio. Flexibilidad para moverse y realizar actividades grupales.</w:t>
      </w:r>
    </w:p>
    <w:p>
      <w:pPr>
        <w:numPr>
          <w:ilvl w:val="0"/>
          <w:numId w:val="11"/>
        </w:numPr>
      </w:pPr>
      <w:r>
        <w:rPr>
          <w:b w:val="1"/>
          <w:bCs w:val="1"/>
        </w:rPr>
        <w:t xml:space="preserve">Materiales y Herramientas TIC:</w:t>
      </w:r>
    </w:p>
    <w:p>
      <w:pPr>
        <w:numPr>
          <w:ilvl w:val="1"/>
          <w:numId w:val="11"/>
        </w:numPr>
      </w:pPr>
      <w:r>
        <w:rPr/>
        <w:t xml:space="preserve">Copias impresas adaptadas del Decreto 42-2001 o resúmenes accesibles.</w:t>
      </w:r>
    </w:p>
    <w:p>
      <w:pPr>
        <w:numPr>
          <w:ilvl w:val="1"/>
          <w:numId w:val="11"/>
        </w:numPr>
      </w:pPr>
      <w:r>
        <w:rPr/>
        <w:t xml:space="preserve">Materiales para elaboración de mapas conceptuales (papel, marcadores, cartulinas).</w:t>
      </w:r>
    </w:p>
    <w:p>
      <w:pPr>
        <w:numPr>
          <w:ilvl w:val="1"/>
          <w:numId w:val="11"/>
        </w:numPr>
      </w:pPr>
      <w:r>
        <w:rPr/>
        <w:t xml:space="preserve">Dispositivos móviles o computadoras con acceso a internet para quizzes digitales (opcional).</w:t>
      </w:r>
    </w:p>
    <w:p>
      <w:pPr>
        <w:numPr>
          <w:ilvl w:val="1"/>
          <w:numId w:val="11"/>
        </w:numPr>
      </w:pPr>
      <w:r>
        <w:rPr/>
        <w:t xml:space="preserve">Herramientas para presentaciones creativas (cámaras, aplicaciones simples de video, plataformas para compartir contenidos).</w:t>
      </w:r>
    </w:p>
    <w:p>
      <w:pPr>
        <w:numPr>
          <w:ilvl w:val="0"/>
          <w:numId w:val="11"/>
        </w:numPr>
      </w:pPr>
      <w:r>
        <w:rPr>
          <w:b w:val="1"/>
          <w:bCs w:val="1"/>
        </w:rPr>
        <w:t xml:space="preserve">Tamaño del Grupo:</w:t>
      </w:r>
      <w:r>
        <w:rPr/>
        <w:t xml:space="preserve"> Idealmente grupos de 4 a 6 estudiantes por equipo para asegurar participación activa y gestión de roles.</w:t>
      </w:r>
    </w:p>
    <w:p>
      <w:pPr>
        <w:numPr>
          <w:ilvl w:val="0"/>
          <w:numId w:val="11"/>
        </w:numPr>
      </w:pPr>
      <w:r>
        <w:rPr>
          <w:b w:val="1"/>
          <w:bCs w:val="1"/>
        </w:rPr>
        <w:t xml:space="preserve">Preparación Previa del Docente:</w:t>
      </w:r>
    </w:p>
    <w:p>
      <w:pPr>
        <w:numPr>
          <w:ilvl w:val="1"/>
          <w:numId w:val="11"/>
        </w:numPr>
      </w:pPr>
      <w:r>
        <w:rPr/>
        <w:t xml:space="preserve">Familiarizarse con el Decreto 42-2001 y sus implicaciones sociales.</w:t>
      </w:r>
    </w:p>
    <w:p>
      <w:pPr>
        <w:numPr>
          <w:ilvl w:val="1"/>
          <w:numId w:val="11"/>
        </w:numPr>
      </w:pPr>
      <w:r>
        <w:rPr/>
        <w:t xml:space="preserve">Preparar materiales adaptados en lenguaje sencillo, considerando diversidad cultural y niveles de comprensión.</w:t>
      </w:r>
    </w:p>
    <w:p>
      <w:pPr>
        <w:numPr>
          <w:ilvl w:val="1"/>
          <w:numId w:val="11"/>
        </w:numPr>
      </w:pPr>
      <w:r>
        <w:rPr/>
        <w:t xml:space="preserve">Configurar plataformas digitales para quizzes si se utilizan.</w:t>
      </w:r>
    </w:p>
    <w:p>
      <w:pPr>
        <w:numPr>
          <w:ilvl w:val="1"/>
          <w:numId w:val="11"/>
        </w:numPr>
      </w:pPr>
      <w:r>
        <w:rPr/>
        <w:t xml:space="preserve">Diseñar y prever tiempo para la retroalimentación y resolución de dudas.</w:t>
      </w:r>
    </w:p>
    <w:p>
      <w:pPr>
        <w:numPr>
          <w:ilvl w:val="0"/>
          <w:numId w:val="11"/>
        </w:numPr>
      </w:pPr>
      <w:r>
        <w:rPr>
          <w:b w:val="1"/>
          <w:bCs w:val="1"/>
        </w:rPr>
        <w:t xml:space="preserve">Posibles Dificultades y Soluciones:</w:t>
      </w:r>
    </w:p>
    <w:p>
      <w:pPr>
        <w:numPr>
          <w:ilvl w:val="1"/>
          <w:numId w:val="11"/>
        </w:numPr>
      </w:pPr>
      <w:r>
        <w:rPr>
          <w:i w:val="1"/>
          <w:iCs w:val="1"/>
        </w:rPr>
        <w:t xml:space="preserve">Desigualdad en el acceso a TIC:</w:t>
      </w:r>
      <w:r>
        <w:rPr/>
        <w:t xml:space="preserve"> Ofrecer materiales impresos y alternativas para actividades digitales.</w:t>
      </w:r>
    </w:p>
    <w:p>
      <w:pPr>
        <w:numPr>
          <w:ilvl w:val="1"/>
          <w:numId w:val="11"/>
        </w:numPr>
      </w:pPr>
      <w:r>
        <w:rPr>
          <w:i w:val="1"/>
          <w:iCs w:val="1"/>
        </w:rPr>
        <w:t xml:space="preserve">Diversidad en niveles de comprensión:</w:t>
      </w:r>
      <w:r>
        <w:rPr/>
        <w:t xml:space="preserve"> Uso de resúmenes claros, explicaciones en lenguaje accesible y apoyo entre pares.</w:t>
      </w:r>
    </w:p>
    <w:p>
      <w:pPr>
        <w:numPr>
          <w:ilvl w:val="1"/>
          <w:numId w:val="11"/>
        </w:numPr>
      </w:pPr>
      <w:r>
        <w:rPr>
          <w:i w:val="1"/>
          <w:iCs w:val="1"/>
        </w:rPr>
        <w:t xml:space="preserve">Falta de participación:</w:t>
      </w:r>
      <w:r>
        <w:rPr/>
        <w:t xml:space="preserve"> Rotación de roles y actividades variadas para mantener la motivación.</w:t>
      </w:r>
    </w:p>
    <w:p>
      <w:pPr>
        <w:numPr>
          <w:ilvl w:val="1"/>
          <w:numId w:val="11"/>
        </w:numPr>
      </w:pPr>
      <w:r>
        <w:rPr>
          <w:i w:val="1"/>
          <w:iCs w:val="1"/>
        </w:rPr>
        <w:t xml:space="preserve">Gestión del tiempo:</w:t>
      </w:r>
      <w:r>
        <w:rPr/>
        <w:t xml:space="preserve"> Planificar cronogramas claros y flexibles para adaptarse al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0B4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15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61F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D67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3FD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2A6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E5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04B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615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A35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3F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2026-09-25T19:41:02-05:00</dcterms:created>
  <dcterms:modified xsi:type="dcterms:W3CDTF">2026-09-25T19:41:02-05:00</dcterms:modified>
</cp:coreProperties>
</file>

<file path=docProps/custom.xml><?xml version="1.0" encoding="utf-8"?>
<Properties xmlns="http://schemas.openxmlformats.org/officeDocument/2006/custom-properties" xmlns:vt="http://schemas.openxmlformats.org/officeDocument/2006/docPropsVTypes"/>
</file>