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EcoGuardianes: La Aventura Intergaláctica contra el Calentamiento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Calentamiento global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"EcoGuardianes: La Aventura Intergaláctica contra el Calentamiento Global"</w:t>
      </w:r>
    </w:p>
    <w:p>
      <w:pPr/>
      <w:r>
        <w:rPr/>
        <w:t xml:space="preserve">En un futuro no muy lejano, la Tierra está atravesando una crisis ambiental sin precedentes. El calentamiento global ha alcanzado niveles críticos, afectando el clima, la biodiversidad y la calidad de vida de todos los seres vivos. Pero no solo la Tierra está en peligro: una civilización intergaláctica llamada los Celestials, quienes vigilan planetas habitables en toda la galaxia, han detectado cómo el desequilibrio ambiental de nuestro planeta podría afectar el ecosistema universal.</w:t>
      </w:r>
    </w:p>
    <w:p>
      <w:pPr/>
      <w:r>
        <w:rPr/>
        <w:t xml:space="preserve">Ante esta situación, los Celestials han enviado una misión especial: seleccionar y entrenar a un grupo de jóvenes llamados “EcoGuardianes”, quienes serán los responsables de investigar, comprender y proponer soluciones innovadoras para frenar el calentamiento global y devolver el equilibrio a la Tierra.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un aula transformada en la "Base EcoGuardian", una estación intergaláctica equipada con tecnología avanzada (simulada con materiales y recursos TIC) donde los estudiantes asumirán diferentes roles científicos y tecnológicos para cumplir su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Climatólogos:</w:t>
      </w:r>
      <w:r>
        <w:rPr/>
        <w:t xml:space="preserve"> Expertos en el análisis de datos meteorológicos y patrones climáticos.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Ecólogos:</w:t>
      </w:r>
      <w:r>
        <w:rPr/>
        <w:t xml:space="preserve"> Especialistas en biodiversidad, ecosistemas y el impacto ambiental.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Ambientales:</w:t>
      </w:r>
      <w:r>
        <w:rPr/>
        <w:t xml:space="preserve"> Encargados de diseñar soluciones tecnológicas para mitigar el calentamiento global.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Responsables de difundir la información y crear campañas de sensibilización.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del Clima:</w:t>
      </w:r>
      <w:r>
        <w:rPr/>
        <w:t xml:space="preserve"> Estudiantes encargados de investigar causas, efectos y proponer hipótesis.</w:t>
      </w:r>
    </w:p>
    <w:p>
      <w:pPr/>
      <w:r>
        <w:rPr/>
        <w:t xml:space="preserve">Cada estudiante elegirá o será asignado a uno de estos roles, fomentando la colaboración interdisciplinaria.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EcoGuardianes deben completar una serie de desafíos y misiones para recopilar datos, analizar información real y simulada sobre el calentamiento global, identificar causas y consecuencias, y diseñar un plan de acción para revertir o mitigar sus efectos. Al finalizar, deberán presentar una propuesta innovadora que combine ciencia, tecnología y comunicación para salvar a la Tierra y demostrar ante el consejo galáctico su compromiso y efectividad.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transforma el aprendizaje sobre el calentamiento global en una aventura intergaláctica, donde cada actividad y reto es una parte esencial para comprender la biología, ecología y ciencias naturales relacionadas con el cambio climático. Los estudiantes no solo adquieren conocimientos, sino que desarrollan habilidades del siglo XXI como creatividad, pensamiento crítico, resolución de problemas, colaboración y curiosidad para enfrentar una problemática real desde una perspectiva lúdica y motivadora.</w:t>
      </w:r>
    </w:p>
    <w:p>
      <w:pPr/>
      <w:r>
        <w:rPr/>
        <w:t xml:space="preserve">La base de esta experiencia es la gamificación de contenido: el contenido mismo (conceptos, datos, procesos) está integrado en retos, misiones y decisiones que los estudiantes deben tomar para avanzar, manteniendo alta la motivación y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Puntos: "Créditos EcoGuardian"</w:t>
      </w:r>
    </w:p>
    <w:p>
      <w:pPr/>
      <w:r>
        <w:rPr/>
        <w:t xml:space="preserve">Los estudiantes ganarán “Créditos EcoGuardian” al completar actividades, responder correctamente preguntas, proponer ideas creativas, colaborar eficazmente y superar desafíos. Los puntos sirven para medir el progreso individual y grupal, incentivando la participación activa.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Implementación:</w:t>
      </w:r>
      <w:r>
        <w:rPr/>
        <w:t xml:space="preserve"> Cada actividad otorga puntos específicos que se anotan en una tabla visible para toda la clase (puede ser en pizarras, carteles o plataforma digital).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Ejemplo:</w:t>
      </w:r>
      <w:r>
        <w:rPr/>
        <w:t xml:space="preserve"> Responder correctamente una pregunta clave: +10 créditos; diseñar una propuesta innovadora: +30 créditos; trabajo en equipo eficiente: +15 créditos por miembro.</w:t>
      </w:r>
    </w:p>
    <w:p>
      <w:pPr/>
      <w:r>
        <w:rPr/>
        <w:t xml:space="preserve">Niveles de EcoGuardian</w:t>
      </w:r>
    </w:p>
    <w:p>
      <w:pPr/>
      <w:r>
        <w:rPr/>
        <w:t xml:space="preserve">Los puntos acumulados permiten a los estudiantes subir de nivel, representando su crecimiento y dominio del tema.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Aprendiz de EcoGuardian (0-50 créditos)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Explorador Climático (51-100 créditos)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Protector Ambiental (101-150 créditos)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Héroe Intergaláctico (151+ créditos)</w:t>
      </w:r>
    </w:p>
    <w:p>
      <w:pPr/>
      <w:r>
        <w:rPr/>
        <w:t xml:space="preserve">Los niveles desbloquean beneficios como acceso a pistas adicionales, materiales exclusivos o la posibilidad de liderar ciertas actividades.</w:t>
      </w:r>
    </w:p>
    <w:p>
      <w:pPr/>
      <w:r>
        <w:rPr/>
        <w:t xml:space="preserve">Insignias y Logros</w:t>
      </w:r>
    </w:p>
    <w:p>
      <w:pPr/>
      <w:r>
        <w:rPr/>
        <w:t xml:space="preserve">Se entregan insignias digitales o físicas para reconocer habilidades específicas, como:</w:t>
      </w:r>
    </w:p>
    <w:p>
      <w:pPr>
        <w:numPr>
          <w:ilvl w:val="0"/>
          <w:numId w:val="4"/>
        </w:numPr>
      </w:pPr>
      <w:r>
        <w:rPr/>
        <w:t xml:space="preserve">“Analista de Datos” por interpretar correctamente gráficos y estadísticas.</w:t>
      </w:r>
    </w:p>
    <w:p>
      <w:pPr>
        <w:numPr>
          <w:ilvl w:val="0"/>
          <w:numId w:val="4"/>
        </w:numPr>
      </w:pPr>
      <w:r>
        <w:rPr/>
        <w:t xml:space="preserve">“Innovador Verde” por proponer soluciones creativas y viables.</w:t>
      </w:r>
    </w:p>
    <w:p>
      <w:pPr>
        <w:numPr>
          <w:ilvl w:val="0"/>
          <w:numId w:val="4"/>
        </w:numPr>
      </w:pPr>
      <w:r>
        <w:rPr/>
        <w:t xml:space="preserve">“Comunicador Efectivo” por elaborar campañas claras y persuasivas.</w:t>
      </w:r>
    </w:p>
    <w:p>
      <w:pPr>
        <w:numPr>
          <w:ilvl w:val="0"/>
          <w:numId w:val="4"/>
        </w:numPr>
      </w:pPr>
      <w:r>
        <w:rPr/>
        <w:t xml:space="preserve">“Colaborador Estrella” por destacar en trabajo en equipo.</w:t>
      </w:r>
    </w:p>
    <w:p>
      <w:pPr/>
      <w:r>
        <w:rPr/>
        <w:t xml:space="preserve">Retos y Misiones</w:t>
      </w:r>
    </w:p>
    <w:p>
      <w:pPr/>
      <w:r>
        <w:rPr/>
        <w:t xml:space="preserve">La experiencia está estructurada en retos secuenciales que deben ser superados para avanzar en la narrativa. Cada reto incluye actividades de investigación, experimentación, resolución de problemas y comunicación.</w:t>
      </w:r>
    </w:p>
    <w:p>
      <w:pPr/>
      <w:r>
        <w:rPr/>
        <w:t xml:space="preserve">Al completar un reto, se entrega una “Llave Galáctica” que simboliza el avance y abre una nueva etapa del juego.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Durante las actividades, los estudiantes reciben retroalimentación instantánea mediante:</w:t>
      </w:r>
    </w:p>
    <w:p>
      <w:pPr>
        <w:numPr>
          <w:ilvl w:val="0"/>
          <w:numId w:val="5"/>
        </w:numPr>
      </w:pPr>
      <w:r>
        <w:rPr/>
        <w:t xml:space="preserve">Cuestionarios interactivos con respuestas automáticas.</w:t>
      </w:r>
    </w:p>
    <w:p>
      <w:pPr>
        <w:numPr>
          <w:ilvl w:val="0"/>
          <w:numId w:val="5"/>
        </w:numPr>
      </w:pPr>
      <w:r>
        <w:rPr/>
        <w:t xml:space="preserve">Evaluaciones entre pares para fomentar crítica constructiva.</w:t>
      </w:r>
    </w:p>
    <w:p>
      <w:pPr>
        <w:numPr>
          <w:ilvl w:val="0"/>
          <w:numId w:val="5"/>
        </w:numPr>
      </w:pPr>
      <w:r>
        <w:rPr/>
        <w:t xml:space="preserve">Comentarios del docente en tiempo real.</w:t>
      </w:r>
    </w:p>
    <w:p>
      <w:pPr/>
      <w:r>
        <w:rPr/>
        <w:t xml:space="preserve">Esto permite corregir errores, ajustar estrategias y mantener alta la motivación.</w:t>
      </w:r>
    </w:p>
    <w:p>
      <w:pPr/>
      <w:r>
        <w:rPr/>
        <w:t xml:space="preserve">Competencias del Siglo XXI Integradas</w:t>
      </w:r>
    </w:p>
    <w:p>
      <w:pPr/>
      <w:r>
        <w:rPr/>
        <w:t xml:space="preserve">Las mecánicas están diseñadas para desarrollar: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Creatividad:</w:t>
      </w:r>
      <w:r>
        <w:rPr/>
        <w:t xml:space="preserve"> al proponer soluciones y campañas originales.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datos y evaluar causas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retos complejos e interdisciplinarios.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Colaboración:</w:t>
      </w:r>
      <w:r>
        <w:rPr/>
        <w:t xml:space="preserve"> al trabajar en equipos con roles definidos.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Curiosidad:</w:t>
      </w:r>
      <w:r>
        <w:rPr/>
        <w:t xml:space="preserve"> al investigar y explorar información diversa.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Descubrimiento de la Base EcoGuardian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inmersiva donde los estudiantes exploran la “Base EcoGuardian” y conocen sus roles y misión.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ambienta el aula con posters, mapas y símbolos de la base intergaláctica.</w:t>
      </w:r>
    </w:p>
    <w:p>
      <w:pPr>
        <w:numPr>
          <w:ilvl w:val="0"/>
          <w:numId w:val="7"/>
        </w:numPr>
      </w:pPr>
      <w:r>
        <w:rPr/>
        <w:t xml:space="preserve">Se divide a los estudiantes en equipos y se les asignan roles (Climatólogos, Ecólogos, Ingenieros, Comunicadores, Detectives).</w:t>
      </w:r>
    </w:p>
    <w:p>
      <w:pPr>
        <w:numPr>
          <w:ilvl w:val="0"/>
          <w:numId w:val="7"/>
        </w:numPr>
      </w:pPr>
      <w:r>
        <w:rPr/>
        <w:t xml:space="preserve">Se presenta la narrativa principal y se explica la misión.</w:t>
      </w:r>
    </w:p>
    <w:p>
      <w:pPr>
        <w:numPr>
          <w:ilvl w:val="0"/>
          <w:numId w:val="7"/>
        </w:numPr>
      </w:pPr>
      <w:r>
        <w:rPr/>
        <w:t xml:space="preserve">Se entrega un “Kit EcoGuardian” con materiales básicos: cuadernos, hojas para notas, mapas conceptuales del calentamiento global.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Posters, mapas, hojas, cuadernos, marcadores, etiquetas de roles.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+5 créditos por elegir y asumir su rol con compromiso; se desbloquea el Nivel 1 para todos.</w:t>
      </w:r>
    </w:p>
    <w:p>
      <w:pPr/>
      <w:r>
        <w:rPr/>
        <w:t xml:space="preserve">Actividad 2: Mapeo de Causas y Efectos del Calentamiento Global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información diversa (textos, videos, infografías) para identificar causas y efectos del calentamiento global y crear un mapa conceptual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proporcionan recursos impresos y digitales con información clave sobre gases de efecto invernadero, deforestación, urbanización, derretimiento de glaciares, fenómenos meteorológicos, etc.</w:t>
      </w:r>
    </w:p>
    <w:p>
      <w:pPr>
        <w:numPr>
          <w:ilvl w:val="0"/>
          <w:numId w:val="8"/>
        </w:numPr>
      </w:pPr>
      <w:r>
        <w:rPr/>
        <w:t xml:space="preserve">Los equipos discuten y seleccionan las causas y efectos más relevantes.</w:t>
      </w:r>
    </w:p>
    <w:p>
      <w:pPr>
        <w:numPr>
          <w:ilvl w:val="0"/>
          <w:numId w:val="8"/>
        </w:numPr>
      </w:pPr>
      <w:r>
        <w:rPr/>
        <w:t xml:space="preserve">Con cartulinas o herramientas digitales (como MindMeister o Coggle), crean un mapa conceptual que conecte causas con efectos.</w:t>
      </w:r>
    </w:p>
    <w:p>
      <w:pPr>
        <w:numPr>
          <w:ilvl w:val="0"/>
          <w:numId w:val="8"/>
        </w:numPr>
      </w:pPr>
      <w:r>
        <w:rPr/>
        <w:t xml:space="preserve">Presentan su mapa brevemente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Textos, videos, infografías, cartulinas, marcadores, tablets/computadoras con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causa-efecto correctamente identificado, el equipo gana +10 créditos; al presentar, +15 créditos adicionales; se otorga la insignia “Analista de Datos”.</w:t>
      </w:r>
    </w:p>
    <w:p>
      <w:pPr/>
      <w:r>
        <w:rPr/>
        <w:t xml:space="preserve">Actividad 3: Simulación - La Máquina del Clima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una simulación digital o física, los estudiantes experimentan cómo diferentes acciones humanas afectan la temperatura global.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accede a una simulación interactiva (por ejemplo, el simulador de calentamiento global de NASA Climate Kids o PhET Climate Change).</w:t>
      </w:r>
    </w:p>
    <w:p>
      <w:pPr>
        <w:numPr>
          <w:ilvl w:val="0"/>
          <w:numId w:val="9"/>
        </w:numPr>
      </w:pPr>
      <w:r>
        <w:rPr/>
        <w:t xml:space="preserve">En equipos, los estudiantes modifican variables como emisiones de CO2, deforestación, energías renovables y observan el impacto en la temperatura y ecosistemas.</w:t>
      </w:r>
    </w:p>
    <w:p>
      <w:pPr>
        <w:numPr>
          <w:ilvl w:val="0"/>
          <w:numId w:val="9"/>
        </w:numPr>
      </w:pPr>
      <w:r>
        <w:rPr/>
        <w:t xml:space="preserve">Registran datos y analizan qué cambios generan mayor impacto positivo o negativo.</w:t>
      </w:r>
    </w:p>
    <w:p>
      <w:pPr>
        <w:numPr>
          <w:ilvl w:val="0"/>
          <w:numId w:val="9"/>
        </w:numPr>
      </w:pPr>
      <w:r>
        <w:rPr/>
        <w:t xml:space="preserve">Discuten en grupo las posibles soluciones basadas en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cuadernos para registro de datos.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obtiene +20 créditos por demostrar comprensión en la simulación; se entrega la “Llave Galáctica #1” para avanzar a la siguiente etapa.</w:t>
      </w:r>
    </w:p>
    <w:p>
      <w:pPr/>
      <w:r>
        <w:rPr/>
        <w:t xml:space="preserve">Actividad 4: Desafío “Diseña tu Solución Verde”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proyecto o dispositivo innovador que pueda ayudar a mitigar el calentamiento global, usando materiales reciclados o digitales para prototipar.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entrega un listado de problemas específicos detectados en actividades anteriores (ejemplo: contaminación, deforestación, uso energético).</w:t>
      </w:r>
    </w:p>
    <w:p>
      <w:pPr>
        <w:numPr>
          <w:ilvl w:val="0"/>
          <w:numId w:val="10"/>
        </w:numPr>
      </w:pPr>
      <w:r>
        <w:rPr/>
        <w:t xml:space="preserve">Cada equipo elige un problema y propone una solución técnica o social innovadora.</w:t>
      </w:r>
    </w:p>
    <w:p>
      <w:pPr>
        <w:numPr>
          <w:ilvl w:val="0"/>
          <w:numId w:val="10"/>
        </w:numPr>
      </w:pPr>
      <w:r>
        <w:rPr/>
        <w:t xml:space="preserve">Diseñan un prototipo sencillo con materiales reciclados, maquetas, dibujos o presentaciones digitales.</w:t>
      </w:r>
    </w:p>
    <w:p>
      <w:pPr>
        <w:numPr>
          <w:ilvl w:val="0"/>
          <w:numId w:val="10"/>
        </w:numPr>
      </w:pPr>
      <w:r>
        <w:rPr/>
        <w:t xml:space="preserve">Preparan una breve exposición para defender su idea ante “el consejo galáctico” (los demás equipos y el docente).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(cartón, botellas, papel), herramientas de dibujo, aplicaciones para presentaciones (PowerPoint, Canva).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creatividad y viabilidad, ganan entre 20 y 40 créditos; obtienen la insignia “Innovador Verde”; al presentar, pueden subir de nivel y acceder a pistas para la siguiente misión.</w:t>
      </w:r>
    </w:p>
    <w:p>
      <w:pPr/>
      <w:r>
        <w:rPr/>
        <w:t xml:space="preserve">Actividad 5: Campaña de Sensibilización “Voces EcoGuardianas”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Científicos elaboran una campaña para informar y motivar a la comunidad escolar sobre el calentamiento global, utilizando medios digitales y físicos.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Definen el mensaje clave y público objetivo (compañeros, familias, vecinos).</w:t>
      </w:r>
    </w:p>
    <w:p>
      <w:pPr>
        <w:numPr>
          <w:ilvl w:val="0"/>
          <w:numId w:val="11"/>
        </w:numPr>
      </w:pPr>
      <w:r>
        <w:rPr/>
        <w:t xml:space="preserve">Crean materiales como posters, videos cortos, infografías o presentaciones para redes sociales o carteleras escolares.</w:t>
      </w:r>
    </w:p>
    <w:p>
      <w:pPr>
        <w:numPr>
          <w:ilvl w:val="0"/>
          <w:numId w:val="11"/>
        </w:numPr>
      </w:pPr>
      <w:r>
        <w:rPr/>
        <w:t xml:space="preserve">Organizan una jornada de sensibilización donde presentan su campaña y entregan folletos o comparten en plataformas digitales.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para creación, 30 minutos para la jornada.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cámaras, papel, marcadores, acceso a redes sociales o plataformas escolares.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+25 créditos por creatividad y alcance; reciben la insignia “Comunicador Efectivo”; el equipo completa la misión final y recibe la “Llave Galáctica #2”.</w:t>
      </w:r>
    </w:p>
    <w:p>
      <w:pPr/>
      <w:r>
        <w:rPr/>
        <w:t xml:space="preserve">Actividad 6: Reflexión y Presentación Final - Consejo Galáctico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EcoGuardianes presentan su aprendizaje, proyectos y propuestas finales en una asamblea simulada ante el “Consejo Galáctico”. Se realiza una reflexión guiada sobre la experiencia y compromiso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equipo expone sus conclusiones, aprendizajes y propuestas.</w:t>
      </w:r>
    </w:p>
    <w:p>
      <w:pPr>
        <w:numPr>
          <w:ilvl w:val="0"/>
          <w:numId w:val="12"/>
        </w:numPr>
      </w:pPr>
      <w:r>
        <w:rPr/>
        <w:t xml:space="preserve">Se realiza una sesión de preguntas y respuestas entre equipos para profundizar y evaluar el conocimiento.</w:t>
      </w:r>
    </w:p>
    <w:p>
      <w:pPr>
        <w:numPr>
          <w:ilvl w:val="0"/>
          <w:numId w:val="12"/>
        </w:numPr>
      </w:pPr>
      <w:r>
        <w:rPr/>
        <w:t xml:space="preserve">El docente guía una reflexión final sobre la responsabilidad individual y colectiva frente al calentamiento global.</w:t>
      </w:r>
    </w:p>
    <w:p>
      <w:pPr>
        <w:numPr>
          <w:ilvl w:val="0"/>
          <w:numId w:val="12"/>
        </w:numPr>
      </w:pPr>
      <w:r>
        <w:rPr/>
        <w:t xml:space="preserve">Se realiza una ceremonia de entrega de insignias, niveles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de presentación, proyector o pizarra digital, certificados o insignias impresas/digitales.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participantes que muestren mayor dominio y colaboración alcanzan el nivel máximo; la experiencia se cierra con la narrativa, celebrando su rol como EcoGuardianes.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EcoGuardianes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todas las actividades y retos asignados (6 actividades principales).</w:t>
      </w:r>
    </w:p>
    <w:p>
      <w:pPr>
        <w:numPr>
          <w:ilvl w:val="0"/>
          <w:numId w:val="13"/>
        </w:numPr>
      </w:pPr>
      <w:r>
        <w:rPr/>
        <w:t xml:space="preserve">Acumular un mínimo de 150 Créditos EcoGuardian por equipo.</w:t>
      </w:r>
    </w:p>
    <w:p>
      <w:pPr>
        <w:numPr>
          <w:ilvl w:val="0"/>
          <w:numId w:val="13"/>
        </w:numPr>
      </w:pPr>
      <w:r>
        <w:rPr/>
        <w:t xml:space="preserve">Presentar una propuesta final innovadora y viable para mitigar el calentamiento global.</w:t>
      </w:r>
    </w:p>
    <w:p>
      <w:pPr>
        <w:numPr>
          <w:ilvl w:val="0"/>
          <w:numId w:val="13"/>
        </w:numPr>
      </w:pPr>
      <w:r>
        <w:rPr/>
        <w:t xml:space="preserve">Demostrar colaboración efectiva y participación activa en todas las etapas.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respeto o sabotaje a otros equipos: pérdida de 10 créditos.</w:t>
      </w:r>
    </w:p>
    <w:p>
      <w:pPr>
        <w:numPr>
          <w:ilvl w:val="0"/>
          <w:numId w:val="14"/>
        </w:numPr>
      </w:pPr>
      <w:r>
        <w:rPr/>
        <w:t xml:space="preserve">No cumplir con entrega o participación en actividades: reducción proporcional de créditos (entre 5 y 20 créditos).</w:t>
      </w:r>
    </w:p>
    <w:p>
      <w:pPr>
        <w:numPr>
          <w:ilvl w:val="0"/>
          <w:numId w:val="14"/>
        </w:numPr>
      </w:pPr>
      <w:r>
        <w:rPr/>
        <w:t xml:space="preserve">Copiar ideas sin aportar valor propio: advertencia y posible pérdida de insignias.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pueden tener turnos para presentar o participar, según el orden definido por el docente.</w:t>
      </w:r>
    </w:p>
    <w:p>
      <w:pPr>
        <w:numPr>
          <w:ilvl w:val="0"/>
          <w:numId w:val="15"/>
        </w:numPr>
      </w:pPr>
      <w:r>
        <w:rPr/>
        <w:t xml:space="preserve">Cada rol tiene responsabilidades específicas; se espera que todos participen acorde a su rol.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Debe respetarse el tiempo asignado para cada actividad.</w:t>
      </w:r>
    </w:p>
    <w:p>
      <w:pPr>
        <w:numPr>
          <w:ilvl w:val="0"/>
          <w:numId w:val="16"/>
        </w:numPr>
      </w:pPr>
      <w:r>
        <w:rPr/>
        <w:t xml:space="preserve">No se permite el uso de materiales no aprobados o no relacionados con la misión.</w:t>
      </w:r>
    </w:p>
    <w:p>
      <w:pPr>
        <w:numPr>
          <w:ilvl w:val="0"/>
          <w:numId w:val="16"/>
        </w:numPr>
      </w:pPr>
      <w:r>
        <w:rPr/>
        <w:t xml:space="preserve">Se debe cuidar el ambiente de trabajo y los materiales proporcionados.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Créditos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de Roles</w:t>
            </w:r>
          </w:p>
        </w:tc>
        <w:tc>
          <w:tcPr>
            <w:noWrap/>
          </w:tcPr>
          <w:p>
            <w:pPr/>
            <w:r>
              <w:rPr/>
              <w:t xml:space="preserve">Elegir y asumir rol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Causas-Efectos</w:t>
            </w:r>
          </w:p>
        </w:tc>
        <w:tc>
          <w:tcPr>
            <w:noWrap/>
          </w:tcPr>
          <w:p>
            <w:pPr/>
            <w:r>
              <w:rPr/>
              <w:t xml:space="preserve">Causa-Efecto correcto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Causas-Efectos</w:t>
            </w:r>
          </w:p>
        </w:tc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</w:t>
            </w:r>
          </w:p>
        </w:tc>
        <w:tc>
          <w:tcPr>
            <w:noWrap/>
          </w:tcPr>
          <w:p>
            <w:pPr/>
            <w:r>
              <w:rPr/>
              <w:t xml:space="preserve">Comprensión y análisis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Innovador</w:t>
            </w:r>
          </w:p>
        </w:tc>
        <w:tc>
          <w:tcPr>
            <w:noWrap/>
          </w:tcPr>
          <w:p>
            <w:pPr/>
            <w:r>
              <w:rPr/>
              <w:t xml:space="preserve">Creatividad y viabilidad</w:t>
            </w:r>
          </w:p>
        </w:tc>
        <w:tc>
          <w:tcPr>
            <w:noWrap/>
          </w:tcPr>
          <w:p>
            <w:pPr/>
            <w:r>
              <w:rPr/>
              <w:t xml:space="preserve">+20 a +40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Sensibilización</w:t>
            </w:r>
          </w:p>
        </w:tc>
        <w:tc>
          <w:tcPr>
            <w:noWrap/>
          </w:tcPr>
          <w:p>
            <w:pPr/>
            <w:r>
              <w:rPr/>
              <w:t xml:space="preserve">Creatividad y alcance</w:t>
            </w:r>
          </w:p>
        </w:tc>
        <w:tc>
          <w:tcPr>
            <w:noWrap/>
          </w:tcPr>
          <w:p>
            <w:pPr/>
            <w:r>
              <w:rPr/>
              <w:t xml:space="preserve">+25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+15 por miembro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se otorgan tras cumplir ciertos requisitos (ejemplo: 3 mapas causales correctos para “Analista de Datos”).</w:t>
      </w:r>
    </w:p>
    <w:p>
      <w:pPr>
        <w:numPr>
          <w:ilvl w:val="0"/>
          <w:numId w:val="17"/>
        </w:numPr>
      </w:pPr>
      <w:r>
        <w:rPr/>
        <w:t xml:space="preserve">Las insignias se pueden acumular y se muestran en un mural o plataforma digital.</w:t>
      </w:r>
    </w:p>
    <w:p>
      <w:pPr>
        <w:numPr>
          <w:ilvl w:val="0"/>
          <w:numId w:val="17"/>
        </w:numPr>
      </w:pPr>
      <w:r>
        <w:rPr/>
        <w:t xml:space="preserve">Los niveles reflejan el progreso y desbloquean beneficios.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causas, efectos y procesos del calentamiento global.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Uso de simulaciones y datos para extraer conclusiones y tomar decisiones informadas.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viables para la mitigación del calentamiento global.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trabajo en equipo y efectividad en la difusión de mensajes.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evaluar el impacto personal y social y asumir compromisos.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todas las causas y efectos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pero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efectos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Análisis</w:t>
            </w:r>
          </w:p>
        </w:tc>
        <w:tc>
          <w:tcPr>
            <w:noWrap/>
          </w:tcPr>
          <w:p>
            <w:pPr/>
            <w:r>
              <w:rPr/>
              <w:t xml:space="preserve">Analiza datos con precisión y propone soluciones sólidas.</w:t>
            </w:r>
          </w:p>
        </w:tc>
        <w:tc>
          <w:tcPr>
            <w:noWrap/>
          </w:tcPr>
          <w:p>
            <w:pPr/>
            <w:r>
              <w:rPr/>
              <w:t xml:space="preserve">Analiza datos con cierto detalle, soluciones básicas.</w:t>
            </w:r>
          </w:p>
        </w:tc>
        <w:tc>
          <w:tcPr>
            <w:noWrap/>
          </w:tcPr>
          <w:p>
            <w:pPr/>
            <w:r>
              <w:rPr/>
              <w:t xml:space="preserve">Analiza datos superficialmente.</w:t>
            </w:r>
          </w:p>
        </w:tc>
        <w:tc>
          <w:tcPr>
            <w:noWrap/>
          </w:tcPr>
          <w:p>
            <w:pPr/>
            <w:r>
              <w:rPr/>
              <w:t xml:space="preserve">No analiza ni aplica datos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originales, viables y bien argumentadas.</w:t>
            </w:r>
          </w:p>
        </w:tc>
        <w:tc>
          <w:tcPr>
            <w:noWrap/>
          </w:tcPr>
          <w:p>
            <w:pPr/>
            <w:r>
              <w:rPr/>
              <w:t xml:space="preserve">Propuestas originales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 o poco viables.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 y persuasión.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y asume compromisos claros.</w:t>
            </w:r>
          </w:p>
        </w:tc>
        <w:tc>
          <w:tcPr>
            <w:noWrap/>
          </w:tcPr>
          <w:p>
            <w:pPr/>
            <w:r>
              <w:rPr/>
              <w:t xml:space="preserve">Reflexiona y muestra compromiso básico.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reflexiona ni asume compromisos.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Mapas conceptuales elaborados.</w:t>
      </w:r>
    </w:p>
    <w:p>
      <w:pPr>
        <w:numPr>
          <w:ilvl w:val="0"/>
          <w:numId w:val="19"/>
        </w:numPr>
      </w:pPr>
      <w:r>
        <w:rPr/>
        <w:t xml:space="preserve">Registros y análisis de simulaciones.</w:t>
      </w:r>
    </w:p>
    <w:p>
      <w:pPr>
        <w:numPr>
          <w:ilvl w:val="0"/>
          <w:numId w:val="19"/>
        </w:numPr>
      </w:pPr>
      <w:r>
        <w:rPr/>
        <w:t xml:space="preserve">Prototipos y proyectos innovadores.</w:t>
      </w:r>
    </w:p>
    <w:p>
      <w:pPr>
        <w:numPr>
          <w:ilvl w:val="0"/>
          <w:numId w:val="19"/>
        </w:numPr>
      </w:pPr>
      <w:r>
        <w:rPr/>
        <w:t xml:space="preserve">Materiales de la campaña de sensibilización.</w:t>
      </w:r>
    </w:p>
    <w:p>
      <w:pPr>
        <w:numPr>
          <w:ilvl w:val="0"/>
          <w:numId w:val="19"/>
        </w:numPr>
      </w:pPr>
      <w:r>
        <w:rPr/>
        <w:t xml:space="preserve">Presentaciones y debates en el Consejo Galáctico.</w:t>
      </w:r>
    </w:p>
    <w:p>
      <w:pPr>
        <w:numPr>
          <w:ilvl w:val="0"/>
          <w:numId w:val="19"/>
        </w:numPr>
      </w:pPr>
      <w:r>
        <w:rPr/>
        <w:t xml:space="preserve">Cuadernos personales de reflexión y notas.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el juego, se realiza una sesión de reflexión guiada donde los estudiantes evalúan su aprendizaje, cambios en su percepción sobre el calentamiento global y compromiso personal y colectivo para actuar. El docente conecta la experiencia con la realidad actual y anima a los estudiantes a ser verdaderos EcoGuardianes en su comunidad, cerrando la narrativa con la invitación a continuar la misión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6 a 8 sesiones de clase, cada una de 90 a 120 minutos.</w:t>
      </w:r>
    </w:p>
    <w:p>
      <w:pPr>
        <w:numPr>
          <w:ilvl w:val="0"/>
          <w:numId w:val="20"/>
        </w:numPr>
      </w:pPr>
      <w:r>
        <w:rPr/>
        <w:t xml:space="preserve">Es posible adaptar el tiempo según disponibilidad, distribuyendo actividades en varias semanas.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suficiente espacio para trabajo en equipo y zonas de presentación.</w:t>
      </w:r>
    </w:p>
    <w:p>
      <w:pPr>
        <w:numPr>
          <w:ilvl w:val="0"/>
          <w:numId w:val="21"/>
        </w:numPr>
      </w:pPr>
      <w:r>
        <w:rPr/>
        <w:t xml:space="preserve">Área para ambientar la “Base EcoGuardian” con posters y materiales visuales.</w:t>
      </w:r>
    </w:p>
    <w:p>
      <w:pPr>
        <w:numPr>
          <w:ilvl w:val="0"/>
          <w:numId w:val="21"/>
        </w:numPr>
      </w:pPr>
      <w:r>
        <w:rPr/>
        <w:t xml:space="preserve">Espacio para exposición final tipo asamblea o debate.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Computadoras o tablets con acceso a internet para simulaciones y creación de materiales digitales.</w:t>
      </w:r>
    </w:p>
    <w:p>
      <w:pPr>
        <w:numPr>
          <w:ilvl w:val="0"/>
          <w:numId w:val="22"/>
        </w:numPr>
      </w:pPr>
      <w:r>
        <w:rPr/>
        <w:t xml:space="preserve">Materiales reciclados para prototipos (cartón, botellas, papel, tijeras, pegamento).</w:t>
      </w:r>
    </w:p>
    <w:p>
      <w:pPr>
        <w:numPr>
          <w:ilvl w:val="0"/>
          <w:numId w:val="22"/>
        </w:numPr>
      </w:pPr>
      <w:r>
        <w:rPr/>
        <w:t xml:space="preserve">Herramientas para presentaciones (PowerPoint, Canva, etc.).</w:t>
      </w:r>
    </w:p>
    <w:p>
      <w:pPr>
        <w:numPr>
          <w:ilvl w:val="0"/>
          <w:numId w:val="22"/>
        </w:numPr>
      </w:pPr>
      <w:r>
        <w:rPr/>
        <w:t xml:space="preserve">Proyector o pizarra digital para exposiciones y retroalimentación.</w:t>
      </w:r>
    </w:p>
    <w:p>
      <w:pPr>
        <w:numPr>
          <w:ilvl w:val="0"/>
          <w:numId w:val="22"/>
        </w:numPr>
      </w:pPr>
      <w:r>
        <w:rPr/>
        <w:t xml:space="preserve">Hojas, marcadores, cartulinas para mapas conceptuales y carteles.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20 a 30 estudiantes, divididos en equipos de 4 a 6 integrantes para favorecer la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narrativa y mecánicas de la experiencia.</w:t>
      </w:r>
    </w:p>
    <w:p>
      <w:pPr>
        <w:numPr>
          <w:ilvl w:val="0"/>
          <w:numId w:val="24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4"/>
        </w:numPr>
      </w:pPr>
      <w:r>
        <w:rPr/>
        <w:t xml:space="preserve">Configurar simulaciones y plataformas necesarias.</w:t>
      </w:r>
    </w:p>
    <w:p>
      <w:pPr>
        <w:numPr>
          <w:ilvl w:val="0"/>
          <w:numId w:val="24"/>
        </w:numPr>
      </w:pPr>
      <w:r>
        <w:rPr/>
        <w:t xml:space="preserve">Diseñar tablas de puntuación y sistema de insignias visibles.</w:t>
      </w:r>
    </w:p>
    <w:p>
      <w:pPr>
        <w:numPr>
          <w:ilvl w:val="0"/>
          <w:numId w:val="24"/>
        </w:numPr>
      </w:pPr>
      <w:r>
        <w:rPr/>
        <w:t xml:space="preserve">Planificar tiempos y posibles adaptaciones según contexto.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Asignar roles específicos y rotativos para asegurar que todos participen.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versiones offline, materiales impresos y actividades alternativas.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narrativa, usar recompensas simbólicas y fomentar la competencia sana.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para comprender contenido:</w:t>
      </w:r>
      <w:r>
        <w:rPr/>
        <w:t xml:space="preserve"> Proporcionar recursos variados (videos, textos, gráficos) y apoyo constante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tiempo:</w:t>
      </w:r>
      <w:r>
        <w:rPr/>
        <w:t xml:space="preserve"> Priorizar actividades clave y adaptar la experiencia a sesiones más cortas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508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AA2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386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4DF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10A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149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91E3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B64D9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61341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69913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AD3F1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C4541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B03A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C8D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997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A00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123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DAA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23D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5FF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FCB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F7F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886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216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AE1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2026-09-26T00:18:50-05:00</dcterms:created>
  <dcterms:modified xsi:type="dcterms:W3CDTF">2026-09-26T00:18:50-05:00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