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Formas en Juego: La Aventura Bidimensional en el Diseño</w:t>
      </w:r>
    </w:p>
    <w:p/>
    <w:p>
      <w:pPr/>
      <w:r>
        <w:rPr>
          <w:color w:val="666666"/>
          <w:sz w:val="20"/>
          <w:szCs w:val="20"/>
          <w:i w:val="1"/>
          <w:iCs w:val="1"/>
        </w:rPr>
        <w:t xml:space="preserve">Gamificación Estructural | Bellas artes | Diseño | Tema: La forma bidimensional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“Formas en Juego”, una experiencia gamificada inmersiva en la que los estudiantes universitarios de Diseño se convierten en exploradores y creadores de mundos bidimensionales. La narrativa se desarrolla en un universo paralelo denominado “Dimensión Plano”, un espacio donde las formas bidimensionales cobran vida y tienen un poder creativo inmenso.</w:t>
      </w:r>
    </w:p>
    <w:p>
      <w:pPr/>
      <w:r>
        <w:rPr/>
        <w:t xml:space="preserve">En Dimensión Plano, la realidad se compone de figuras y formas que interactúan y transforman el entorno. Sin embargo, el equilibrio del mundo está amenazado por la pérdida de comprensión sobre la verdadera naturaleza de las formas bidimensionales. Algunos habitantes han olvidado cómo diferenciar entre figura y forma, y el caos comienza a desatarse con formas mal interpretadas que distorsionan el espacio.</w:t>
      </w:r>
    </w:p>
    <w:p>
      <w:pPr/>
      <w:r>
        <w:rPr>
          <w:b w:val="1"/>
          <w:bCs w:val="1"/>
        </w:rPr>
        <w:t xml:space="preserve">Roles de los Estudiantes</w:t>
      </w:r>
    </w:p>
    <w:p>
      <w:pPr/>
      <w:r>
        <w:rPr/>
        <w:t xml:space="preserve">Los estudiantes son designados como “Formadores”, expertos en el arte del diseño bidimensional. Cada Formador tiene la misión de restaurar el equilibrio de Dimensión Plano, explorando, comprendiendo y aplicando los conceptos de forma y figura, visualización, y clasificación de las formas bidimensionales. Además, cada uno podrá especializarse en un rol secundario que impacta el flujo del juego:</w:t>
      </w:r>
    </w:p>
    <w:p>
      <w:pPr>
        <w:numPr>
          <w:ilvl w:val="0"/>
          <w:numId w:val="1"/>
        </w:numPr>
      </w:pPr>
      <w:r>
        <w:rPr>
          <w:b w:val="1"/>
          <w:bCs w:val="1"/>
        </w:rPr>
        <w:t xml:space="preserve">Explorador Visual:</w:t>
      </w:r>
      <w:r>
        <w:rPr/>
        <w:t xml:space="preserve"> Se enfoca en identificar y analizar formas y figuras en el entorno.</w:t>
      </w:r>
    </w:p>
    <w:p>
      <w:pPr>
        <w:numPr>
          <w:ilvl w:val="0"/>
          <w:numId w:val="1"/>
        </w:numPr>
      </w:pPr>
      <w:r>
        <w:rPr>
          <w:b w:val="1"/>
          <w:bCs w:val="1"/>
        </w:rPr>
        <w:t xml:space="preserve">Constructor de Formas:</w:t>
      </w:r>
      <w:r>
        <w:rPr/>
        <w:t xml:space="preserve"> Diseña y crea formas bidimensionales con diferentes técnicas y texturas.</w:t>
      </w:r>
    </w:p>
    <w:p>
      <w:pPr>
        <w:numPr>
          <w:ilvl w:val="0"/>
          <w:numId w:val="1"/>
        </w:numPr>
      </w:pPr>
      <w:r>
        <w:rPr>
          <w:b w:val="1"/>
          <w:bCs w:val="1"/>
        </w:rPr>
        <w:t xml:space="preserve">Crítico del Espacio:</w:t>
      </w:r>
      <w:r>
        <w:rPr/>
        <w:t xml:space="preserve"> Evalúa la interacción entre formas positivas y negativas y su impacto visual.</w:t>
      </w:r>
    </w:p>
    <w:p>
      <w:pPr>
        <w:numPr>
          <w:ilvl w:val="0"/>
          <w:numId w:val="1"/>
        </w:numPr>
      </w:pPr>
      <w:r>
        <w:rPr>
          <w:b w:val="1"/>
          <w:bCs w:val="1"/>
        </w:rPr>
        <w:t xml:space="preserve">Comunicador Creativo:</w:t>
      </w:r>
      <w:r>
        <w:rPr/>
        <w:t xml:space="preserve"> Documenta y presenta el progreso del equipo, facilitando la colaboración.</w:t>
      </w:r>
    </w:p>
    <w:p>
      <w:pPr/>
      <w:r>
        <w:rPr>
          <w:b w:val="1"/>
          <w:bCs w:val="1"/>
        </w:rPr>
        <w:t xml:space="preserve">Misión Principal</w:t>
      </w:r>
    </w:p>
    <w:p>
      <w:pPr/>
      <w:r>
        <w:rPr/>
        <w:t xml:space="preserve">La misión es clara y desafiante: los Formadores deben completar una serie de retos para recopilar "Fragmentos de Forma", piezas esenciales que restaurarán la armonía visual y funcional en Dimensión Plano. Para ello, deberán aplicar sus conocimientos sobre:</w:t>
      </w:r>
    </w:p>
    <w:p>
      <w:pPr>
        <w:numPr>
          <w:ilvl w:val="0"/>
          <w:numId w:val="2"/>
        </w:numPr>
      </w:pPr>
      <w:r>
        <w:rPr/>
        <w:t xml:space="preserve">La diferencia esencial entre figura y forma</w:t>
      </w:r>
    </w:p>
    <w:p>
      <w:pPr>
        <w:numPr>
          <w:ilvl w:val="0"/>
          <w:numId w:val="2"/>
        </w:numPr>
      </w:pPr>
      <w:r>
        <w:rPr/>
        <w:t xml:space="preserve">La visualización de la forma como línea o como plano sólido</w:t>
      </w:r>
    </w:p>
    <w:p>
      <w:pPr>
        <w:numPr>
          <w:ilvl w:val="0"/>
          <w:numId w:val="2"/>
        </w:numPr>
      </w:pPr>
      <w:r>
        <w:rPr/>
        <w:t xml:space="preserve">La identificación y creación de forma positiva y negativa</w:t>
      </w:r>
    </w:p>
    <w:p>
      <w:pPr>
        <w:numPr>
          <w:ilvl w:val="0"/>
          <w:numId w:val="2"/>
        </w:numPr>
      </w:pPr>
      <w:r>
        <w:rPr/>
        <w:t xml:space="preserve">La clasificación de las formas bidimensionales</w:t>
      </w:r>
    </w:p>
    <w:p>
      <w:pPr/>
      <w:r>
        <w:rPr/>
        <w:t xml:space="preserve">Cada Fragmento de Forma que consigan será un paso hacia la restauración y la obtención del título de “Maestro Formador”.</w:t>
      </w:r>
    </w:p>
    <w:p>
      <w:pPr/>
      <w:r>
        <w:rPr>
          <w:b w:val="1"/>
          <w:bCs w:val="1"/>
        </w:rPr>
        <w:t xml:space="preserve">Conexión con el Tema de Aprendizaje</w:t>
      </w:r>
    </w:p>
    <w:p>
      <w:pPr/>
      <w:r>
        <w:rPr/>
        <w:t xml:space="preserve">Esta narrativa conecta directamente con los conceptos esenciales del tema “La forma bidimensional” en Bellas Artes y Diseño. Al situar el aprendizaje en un marco lúdico, se estimula la creatividad, el pensamiento crítico y la colaboración, habilidades clave del siglo XXI. Los estudiantes no solo aprenden la teoría, sino que la aplican en contextos dinámicos y reales dentro de la experiencia del juego, reforzando la comprensión y fomentando la autonomía.</w:t>
      </w:r>
    </w:p>
    <w:p>
      <w:pPr/>
      <w:r>
        <w:rPr/>
        <w:t xml:space="preserve">Además, la estructura de roles y misiones permite que cada estudiante aporte desde sus fortalezas, promoviendo la responsabilidad y la comunicación efectiva dentro del equipo.</w:t>
      </w:r>
    </w:p>
    <w:p>
      <w:pPr/>
      <w:r>
        <w:rPr/>
        <w:t xml:space="preserve">Finalmente, la narrativa abre caminos para la innovación y la resolución de problemas, al presentar situaciones donde la correcta interpretación y aplicación del conocimiento sobre formas bidimensionales es crucial para avanzar y ganar.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puntos se otorgan por la realización exitosa de actividades, la calidad creativa y técnica de las producciones, la colaboración efectiva y la participación activa en el juego. Se dividen en:</w:t>
      </w:r>
    </w:p>
    <w:p>
      <w:pPr>
        <w:numPr>
          <w:ilvl w:val="0"/>
          <w:numId w:val="3"/>
        </w:numPr>
      </w:pPr>
      <w:r>
        <w:rPr>
          <w:b w:val="1"/>
          <w:bCs w:val="1"/>
        </w:rPr>
        <w:t xml:space="preserve">Puntos de Conocimiento (PC):</w:t>
      </w:r>
      <w:r>
        <w:rPr/>
        <w:t xml:space="preserve"> Por responder correctamente preguntas teóricas y análisis conceptuales.</w:t>
      </w:r>
    </w:p>
    <w:p>
      <w:pPr>
        <w:numPr>
          <w:ilvl w:val="0"/>
          <w:numId w:val="3"/>
        </w:numPr>
      </w:pPr>
      <w:r>
        <w:rPr>
          <w:b w:val="1"/>
          <w:bCs w:val="1"/>
        </w:rPr>
        <w:t xml:space="preserve">Puntos de Creación (PCr):</w:t>
      </w:r>
      <w:r>
        <w:rPr/>
        <w:t xml:space="preserve"> Por diseñar formas bidimensionales con criterios estéticos, técnicos y funcionales.</w:t>
      </w:r>
    </w:p>
    <w:p>
      <w:pPr>
        <w:numPr>
          <w:ilvl w:val="0"/>
          <w:numId w:val="3"/>
        </w:numPr>
      </w:pPr>
      <w:r>
        <w:rPr>
          <w:b w:val="1"/>
          <w:bCs w:val="1"/>
        </w:rPr>
        <w:t xml:space="preserve">Puntos de Colaboración (PCo):</w:t>
      </w:r>
      <w:r>
        <w:rPr/>
        <w:t xml:space="preserve"> Por contribuciones al equipo, comunicación y roles cumplidos.</w:t>
      </w:r>
    </w:p>
    <w:p>
      <w:pPr/>
      <w:r>
        <w:rPr/>
        <w:t xml:space="preserve">Los puntos se registran en una plataforma digital o tabla física visible para todos, fomentando la transparencia y el impulso competitivo saludable.</w:t>
      </w:r>
    </w:p>
    <w:p>
      <w:pPr/>
      <w:r>
        <w:rPr>
          <w:b w:val="1"/>
          <w:bCs w:val="1"/>
        </w:rPr>
        <w:t xml:space="preserve">Niveles</w:t>
      </w:r>
    </w:p>
    <w:p>
      <w:pPr/>
      <w:r>
        <w:rPr/>
        <w:t xml:space="preserve">Los niveles representan el progreso y dominio del contenido. Hay cinco niveles:</w:t>
      </w:r>
    </w:p>
    <w:p>
      <w:pPr>
        <w:numPr>
          <w:ilvl w:val="0"/>
          <w:numId w:val="4"/>
        </w:numPr>
      </w:pPr>
      <w:r>
        <w:rPr>
          <w:b w:val="1"/>
          <w:bCs w:val="1"/>
        </w:rPr>
        <w:t xml:space="preserve">Aprendiz de Formas:</w:t>
      </w:r>
      <w:r>
        <w:rPr/>
        <w:t xml:space="preserve"> Introducción y reconocimiento básico.</w:t>
      </w:r>
    </w:p>
    <w:p>
      <w:pPr>
        <w:numPr>
          <w:ilvl w:val="0"/>
          <w:numId w:val="4"/>
        </w:numPr>
      </w:pPr>
      <w:r>
        <w:rPr>
          <w:b w:val="1"/>
          <w:bCs w:val="1"/>
        </w:rPr>
        <w:t xml:space="preserve">Practicante del Contorno:</w:t>
      </w:r>
      <w:r>
        <w:rPr/>
        <w:t xml:space="preserve"> Dominio de la visualización de línea y contorno.</w:t>
      </w:r>
    </w:p>
    <w:p>
      <w:pPr>
        <w:numPr>
          <w:ilvl w:val="0"/>
          <w:numId w:val="4"/>
        </w:numPr>
      </w:pPr>
      <w:r>
        <w:rPr>
          <w:b w:val="1"/>
          <w:bCs w:val="1"/>
        </w:rPr>
        <w:t xml:space="preserve">Constructor de Planos:</w:t>
      </w:r>
      <w:r>
        <w:rPr/>
        <w:t xml:space="preserve"> Habilidad para crear formas sólidas y con textura.</w:t>
      </w:r>
    </w:p>
    <w:p>
      <w:pPr>
        <w:numPr>
          <w:ilvl w:val="0"/>
          <w:numId w:val="4"/>
        </w:numPr>
      </w:pPr>
      <w:r>
        <w:rPr>
          <w:b w:val="1"/>
          <w:bCs w:val="1"/>
        </w:rPr>
        <w:t xml:space="preserve">Maestro de Formas Positivas y Negativas:</w:t>
      </w:r>
      <w:r>
        <w:rPr/>
        <w:t xml:space="preserve"> Capacidad para analizar y jugar con espacios activos y vacíos.</w:t>
      </w:r>
    </w:p>
    <w:p>
      <w:pPr>
        <w:numPr>
          <w:ilvl w:val="0"/>
          <w:numId w:val="4"/>
        </w:numPr>
      </w:pPr>
      <w:r>
        <w:rPr>
          <w:b w:val="1"/>
          <w:bCs w:val="1"/>
        </w:rPr>
        <w:t xml:space="preserve">Gran Formador:</w:t>
      </w:r>
      <w:r>
        <w:rPr/>
        <w:t xml:space="preserve"> Aplicación avanzada y creatividad en proyectos complejos.</w:t>
      </w:r>
    </w:p>
    <w:p>
      <w:pPr/>
      <w:r>
        <w:rPr/>
        <w:t xml:space="preserve">Para subir de nivel, se deben acumular puntos mínimos en cada categoría y completar retos específicos.</w:t>
      </w:r>
    </w:p>
    <w:p>
      <w:pPr/>
      <w:r>
        <w:rPr>
          <w:b w:val="1"/>
          <w:bCs w:val="1"/>
        </w:rPr>
        <w:t xml:space="preserve">Insignias</w:t>
      </w:r>
    </w:p>
    <w:p>
      <w:pPr/>
      <w:r>
        <w:rPr/>
        <w:t xml:space="preserve">Se entregan insignias digitales o físicas por logros especiales, tales como:</w:t>
      </w:r>
    </w:p>
    <w:p>
      <w:pPr>
        <w:numPr>
          <w:ilvl w:val="0"/>
          <w:numId w:val="5"/>
        </w:numPr>
      </w:pPr>
      <w:r>
        <w:rPr>
          <w:b w:val="1"/>
          <w:bCs w:val="1"/>
        </w:rPr>
        <w:t xml:space="preserve">Insignia “Ojo de Águila”:</w:t>
      </w:r>
      <w:r>
        <w:rPr/>
        <w:t xml:space="preserve"> Por detectar formas y figuras difíciles en retos visuales.</w:t>
      </w:r>
    </w:p>
    <w:p>
      <w:pPr>
        <w:numPr>
          <w:ilvl w:val="0"/>
          <w:numId w:val="5"/>
        </w:numPr>
      </w:pPr>
      <w:r>
        <w:rPr>
          <w:b w:val="1"/>
          <w:bCs w:val="1"/>
        </w:rPr>
        <w:t xml:space="preserve">Insignia “Mano Creativa”:</w:t>
      </w:r>
      <w:r>
        <w:rPr/>
        <w:t xml:space="preserve"> Por diseños innovadores y estéticamente sobresalientes.</w:t>
      </w:r>
    </w:p>
    <w:p>
      <w:pPr>
        <w:numPr>
          <w:ilvl w:val="0"/>
          <w:numId w:val="5"/>
        </w:numPr>
      </w:pPr>
      <w:r>
        <w:rPr>
          <w:b w:val="1"/>
          <w:bCs w:val="1"/>
        </w:rPr>
        <w:t xml:space="preserve">Insignia “Colaborador Estrella”:</w:t>
      </w:r>
      <w:r>
        <w:rPr/>
        <w:t xml:space="preserve"> Por demostrar liderazgo y comunicación ejemplar.</w:t>
      </w:r>
    </w:p>
    <w:p>
      <w:pPr>
        <w:numPr>
          <w:ilvl w:val="0"/>
          <w:numId w:val="5"/>
        </w:numPr>
      </w:pPr>
      <w:r>
        <w:rPr>
          <w:b w:val="1"/>
          <w:bCs w:val="1"/>
        </w:rPr>
        <w:t xml:space="preserve">Insignia “Crítico Agudo”:</w:t>
      </w:r>
      <w:r>
        <w:rPr/>
        <w:t xml:space="preserve"> Por análisis profundos y justificados sobre forma positiva y negativa.</w:t>
      </w:r>
    </w:p>
    <w:p>
      <w:pPr/>
      <w:r>
        <w:rPr>
          <w:b w:val="1"/>
          <w:bCs w:val="1"/>
        </w:rPr>
        <w:t xml:space="preserve">Retos</w:t>
      </w:r>
    </w:p>
    <w:p>
      <w:pPr/>
      <w:r>
        <w:rPr/>
        <w:t xml:space="preserve">Los retos se organizan en niveles y tipos:</w:t>
      </w:r>
    </w:p>
    <w:p>
      <w:pPr>
        <w:numPr>
          <w:ilvl w:val="0"/>
          <w:numId w:val="6"/>
        </w:numPr>
      </w:pPr>
      <w:r>
        <w:rPr>
          <w:b w:val="1"/>
          <w:bCs w:val="1"/>
        </w:rPr>
        <w:t xml:space="preserve">Retos Individuales:</w:t>
      </w:r>
      <w:r>
        <w:rPr/>
        <w:t xml:space="preserve"> Preguntas, análisis de imágenes, diseño rápido de formas.</w:t>
      </w:r>
    </w:p>
    <w:p>
      <w:pPr>
        <w:numPr>
          <w:ilvl w:val="0"/>
          <w:numId w:val="6"/>
        </w:numPr>
      </w:pPr>
      <w:r>
        <w:rPr>
          <w:b w:val="1"/>
          <w:bCs w:val="1"/>
        </w:rPr>
        <w:t xml:space="preserve">Retos en Equipo:</w:t>
      </w:r>
      <w:r>
        <w:rPr/>
        <w:t xml:space="preserve"> Creación colaborativa de composiciones, debates, presentaciones.</w:t>
      </w:r>
    </w:p>
    <w:p>
      <w:pPr>
        <w:numPr>
          <w:ilvl w:val="0"/>
          <w:numId w:val="6"/>
        </w:numPr>
      </w:pPr>
      <w:r>
        <w:rPr>
          <w:b w:val="1"/>
          <w:bCs w:val="1"/>
        </w:rPr>
        <w:t xml:space="preserve">Retos de Exploración:</w:t>
      </w:r>
      <w:r>
        <w:rPr/>
        <w:t xml:space="preserve"> Búsqueda y documentación de formas en el entorno físico o digital.</w:t>
      </w:r>
    </w:p>
    <w:p>
      <w:pPr/>
      <w:r>
        <w:rPr/>
        <w:t xml:space="preserve">Cada reto superado otorga puntos y fragmentos de forma.</w:t>
      </w:r>
    </w:p>
    <w:p>
      <w:pPr/>
      <w:r>
        <w:rPr>
          <w:b w:val="1"/>
          <w:bCs w:val="1"/>
        </w:rPr>
        <w:t xml:space="preserve">Recompensas</w:t>
      </w:r>
    </w:p>
    <w:p>
      <w:pPr/>
      <w:r>
        <w:rPr/>
        <w:t xml:space="preserve">Además de puntos e insignias, las recompensas incluyen:</w:t>
      </w:r>
    </w:p>
    <w:p>
      <w:pPr>
        <w:numPr>
          <w:ilvl w:val="0"/>
          <w:numId w:val="7"/>
        </w:numPr>
      </w:pPr>
      <w:r>
        <w:rPr/>
        <w:t xml:space="preserve">Acceso a recursos exclusivos (tutoriales, plantillas).</w:t>
      </w:r>
    </w:p>
    <w:p>
      <w:pPr>
        <w:numPr>
          <w:ilvl w:val="0"/>
          <w:numId w:val="7"/>
        </w:numPr>
      </w:pPr>
      <w:r>
        <w:rPr/>
        <w:t xml:space="preserve">Participación en mini-proyectos especiales con impacto real.</w:t>
      </w:r>
    </w:p>
    <w:p>
      <w:pPr>
        <w:numPr>
          <w:ilvl w:val="0"/>
          <w:numId w:val="7"/>
        </w:numPr>
      </w:pPr>
      <w:r>
        <w:rPr/>
        <w:t xml:space="preserve">Reconocimiento público dentro del aula y en plataformas institucionales.</w:t>
      </w:r>
    </w:p>
    <w:p>
      <w:pPr/>
      <w:r>
        <w:rPr>
          <w:b w:val="1"/>
          <w:bCs w:val="1"/>
        </w:rPr>
        <w:t xml:space="preserve">Progresión</w:t>
      </w:r>
    </w:p>
    <w:p>
      <w:pPr/>
      <w:r>
        <w:rPr/>
        <w:t xml:space="preserve">La progresión es visible y motivadora, mediante:</w:t>
      </w:r>
    </w:p>
    <w:p>
      <w:pPr>
        <w:numPr>
          <w:ilvl w:val="0"/>
          <w:numId w:val="8"/>
        </w:numPr>
      </w:pPr>
      <w:r>
        <w:rPr/>
        <w:t xml:space="preserve">Tablas de clasificación actualizadas semanalmente.</w:t>
      </w:r>
    </w:p>
    <w:p>
      <w:pPr>
        <w:numPr>
          <w:ilvl w:val="0"/>
          <w:numId w:val="8"/>
        </w:numPr>
      </w:pPr>
      <w:r>
        <w:rPr/>
        <w:t xml:space="preserve">Mapas de progreso personal y grupal.</w:t>
      </w:r>
    </w:p>
    <w:p>
      <w:pPr>
        <w:numPr>
          <w:ilvl w:val="0"/>
          <w:numId w:val="8"/>
        </w:numPr>
      </w:pPr>
      <w:r>
        <w:rPr/>
        <w:t xml:space="preserve">Indicadores visuales de nivel y logros en el aula y plataformas digitales.</w:t>
      </w:r>
    </w:p>
    <w:p>
      <w:pPr/>
      <w:r>
        <w:rPr>
          <w:b w:val="1"/>
          <w:bCs w:val="1"/>
        </w:rPr>
        <w:t xml:space="preserve">Retroalimentación Inmediata</w:t>
      </w:r>
    </w:p>
    <w:p>
      <w:pPr/>
      <w:r>
        <w:rPr/>
        <w:t xml:space="preserve">Se implementan sistemas de feedback rápido a través de:</w:t>
      </w:r>
    </w:p>
    <w:p>
      <w:pPr>
        <w:numPr>
          <w:ilvl w:val="0"/>
          <w:numId w:val="9"/>
        </w:numPr>
      </w:pPr>
      <w:r>
        <w:rPr/>
        <w:t xml:space="preserve">Comentarios orales y escritos en clase tras cada actividad.</w:t>
      </w:r>
    </w:p>
    <w:p>
      <w:pPr>
        <w:numPr>
          <w:ilvl w:val="0"/>
          <w:numId w:val="9"/>
        </w:numPr>
      </w:pPr>
      <w:r>
        <w:rPr/>
        <w:t xml:space="preserve">Plataformas digitales que permiten calificaciones instantáneas y observaciones.</w:t>
      </w:r>
    </w:p>
    <w:p>
      <w:pPr>
        <w:numPr>
          <w:ilvl w:val="0"/>
          <w:numId w:val="9"/>
        </w:numPr>
      </w:pPr>
      <w:r>
        <w:rPr/>
        <w:t xml:space="preserve">Dinámicas de peer review con rúbricas simples para fomentar la crítica constructiva.</w:t>
      </w:r>
    </w:p>
    <w:p>
      <w:pPr/>
      <w:r>
        <w:rPr/>
        <w:t xml:space="preserve">Esta retroalimentación asegura que los estudiantes entiendan sus aciertos y áreas de mejora, manteniendo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“Caza de Figuras y Formas”</w:t>
      </w:r>
    </w:p>
    <w:p>
      <w:pPr/>
      <w:r>
        <w:rPr>
          <w:b w:val="1"/>
          <w:bCs w:val="1"/>
        </w:rPr>
        <w:t xml:space="preserve">Descripción:</w:t>
      </w:r>
      <w:r>
        <w:rPr/>
        <w:t xml:space="preserve"> Los Formadores, divididos en equipos, deben identificar y clasificar formas y figuras bidimensionales en imágenes y objetos cotidianos.</w:t>
      </w:r>
    </w:p>
    <w:p>
      <w:pPr/>
      <w:r>
        <w:rPr>
          <w:b w:val="1"/>
          <w:bCs w:val="1"/>
        </w:rPr>
        <w:t xml:space="preserve">Instrucciones:</w:t>
      </w:r>
    </w:p>
    <w:p>
      <w:pPr>
        <w:numPr>
          <w:ilvl w:val="0"/>
          <w:numId w:val="10"/>
        </w:numPr>
      </w:pPr>
      <w:r>
        <w:rPr/>
        <w:t xml:space="preserve">Se presentan 20 imágenes impresas o digitales con diferentes objetos y composiciones.</w:t>
      </w:r>
    </w:p>
    <w:p>
      <w:pPr>
        <w:numPr>
          <w:ilvl w:val="0"/>
          <w:numId w:val="10"/>
        </w:numPr>
      </w:pPr>
      <w:r>
        <w:rPr/>
        <w:t xml:space="preserve">Cada equipo recibe una plantilla para anotar si la figura es positiva o negativa, si se visualiza como línea o plano sólido, y su clasificación.</w:t>
      </w:r>
    </w:p>
    <w:p>
      <w:pPr>
        <w:numPr>
          <w:ilvl w:val="0"/>
          <w:numId w:val="10"/>
        </w:numPr>
      </w:pPr>
      <w:r>
        <w:rPr/>
        <w:t xml:space="preserve">En 45 minutos, deben completar la plantilla y justificar brevemente sus decisiones.</w:t>
      </w:r>
    </w:p>
    <w:p>
      <w:pPr>
        <w:numPr>
          <w:ilvl w:val="0"/>
          <w:numId w:val="10"/>
        </w:numPr>
      </w:pPr>
      <w:r>
        <w:rPr/>
        <w:t xml:space="preserve">Al final, presentan sus hallazgos y reciben retroalimentación.</w:t>
      </w:r>
    </w:p>
    <w:p>
      <w:pPr/>
      <w:r>
        <w:rPr>
          <w:b w:val="1"/>
          <w:bCs w:val="1"/>
        </w:rPr>
        <w:t xml:space="preserve">Tiempo estimado:</w:t>
      </w:r>
      <w:r>
        <w:rPr/>
        <w:t xml:space="preserve"> 60 minutos</w:t>
      </w:r>
    </w:p>
    <w:p>
      <w:pPr/>
      <w:r>
        <w:rPr>
          <w:b w:val="1"/>
          <w:bCs w:val="1"/>
        </w:rPr>
        <w:t xml:space="preserve">Materiales:</w:t>
      </w:r>
      <w:r>
        <w:rPr/>
        <w:t xml:space="preserve"> Imágenes impresas o digitales, hojas de trabajo, lápices, acceso a plataforma digital para registro de puntos.</w:t>
      </w:r>
    </w:p>
    <w:p>
      <w:pPr/>
      <w:r>
        <w:rPr>
          <w:b w:val="1"/>
          <w:bCs w:val="1"/>
        </w:rPr>
        <w:t xml:space="preserve">Integración con mecánicas:</w:t>
      </w:r>
      <w:r>
        <w:rPr/>
        <w:t xml:space="preserve"> Otorgan Puntos de Conocimiento (PC) y pueden ganar la insignia “Ojo de Águila”. Se registra progreso en nivel “Aprendiz de Formas”.</w:t>
      </w:r>
    </w:p>
    <w:p>
      <w:pPr/>
      <w:r>
        <w:rPr>
          <w:b w:val="1"/>
          <w:bCs w:val="1"/>
        </w:rPr>
        <w:t xml:space="preserve">2. Actividad: “Dibuja tu Dimensión”</w:t>
      </w:r>
    </w:p>
    <w:p>
      <w:pPr/>
      <w:r>
        <w:rPr>
          <w:b w:val="1"/>
          <w:bCs w:val="1"/>
        </w:rPr>
        <w:t xml:space="preserve">Descripción:</w:t>
      </w:r>
      <w:r>
        <w:rPr/>
        <w:t xml:space="preserve"> Cada estudiante crea una composición bidimensional que combine formas positivas y negativas, utilizando técnicas mixtas.</w:t>
      </w:r>
    </w:p>
    <w:p>
      <w:pPr/>
      <w:r>
        <w:rPr>
          <w:b w:val="1"/>
          <w:bCs w:val="1"/>
        </w:rPr>
        <w:t xml:space="preserve">Instrucciones:</w:t>
      </w:r>
    </w:p>
    <w:p>
      <w:pPr>
        <w:numPr>
          <w:ilvl w:val="0"/>
          <w:numId w:val="11"/>
        </w:numPr>
      </w:pPr>
      <w:r>
        <w:rPr/>
        <w:t xml:space="preserve">Se explica brevemente los conceptos de forma positiva y negativa y ejemplos visuales.</w:t>
      </w:r>
    </w:p>
    <w:p>
      <w:pPr>
        <w:numPr>
          <w:ilvl w:val="0"/>
          <w:numId w:val="11"/>
        </w:numPr>
      </w:pPr>
      <w:r>
        <w:rPr/>
        <w:t xml:space="preserve">Los estudiantes dibujan en papel (tamaño A3) usando lápices, marcadores y acuarelas.</w:t>
      </w:r>
    </w:p>
    <w:p>
      <w:pPr>
        <w:numPr>
          <w:ilvl w:val="0"/>
          <w:numId w:val="11"/>
        </w:numPr>
      </w:pPr>
      <w:r>
        <w:rPr/>
        <w:t xml:space="preserve">Debieron incluir al menos 3 formas positivas y 3 negativas, diferenciadas por color o textura.</w:t>
      </w:r>
    </w:p>
    <w:p>
      <w:pPr>
        <w:numPr>
          <w:ilvl w:val="0"/>
          <w:numId w:val="11"/>
        </w:numPr>
      </w:pPr>
      <w:r>
        <w:rPr/>
        <w:t xml:space="preserve">Al terminar, cada estudiante presenta su obra explicando las decisiones de diseño.</w:t>
      </w:r>
    </w:p>
    <w:p>
      <w:pPr/>
      <w:r>
        <w:rPr>
          <w:b w:val="1"/>
          <w:bCs w:val="1"/>
        </w:rPr>
        <w:t xml:space="preserve">Tiempo estimado:</w:t>
      </w:r>
      <w:r>
        <w:rPr/>
        <w:t xml:space="preserve"> 90 minutos</w:t>
      </w:r>
    </w:p>
    <w:p>
      <w:pPr/>
      <w:r>
        <w:rPr>
          <w:b w:val="1"/>
          <w:bCs w:val="1"/>
        </w:rPr>
        <w:t xml:space="preserve">Materiales:</w:t>
      </w:r>
      <w:r>
        <w:rPr/>
        <w:t xml:space="preserve"> Papel A3, lápices, marcadores, acuarelas, pinceles, agua, trapos, plataforma digital para subir fotos de las obras.</w:t>
      </w:r>
    </w:p>
    <w:p>
      <w:pPr/>
      <w:r>
        <w:rPr>
          <w:b w:val="1"/>
          <w:bCs w:val="1"/>
        </w:rPr>
        <w:t xml:space="preserve">Integración con mecánicas:</w:t>
      </w:r>
      <w:r>
        <w:rPr/>
        <w:t xml:space="preserve"> Puntos de Creación (PCr) y Colaboración (PCo) según presentación y calidad. Insignia “Mano Creativa” para trabajos destacados. Avance al nivel “Constructor de Planos”.</w:t>
      </w:r>
    </w:p>
    <w:p>
      <w:pPr/>
      <w:r>
        <w:rPr>
          <w:b w:val="1"/>
          <w:bCs w:val="1"/>
        </w:rPr>
        <w:t xml:space="preserve">3. Actividad: “Desafío del Contorno y el Plano”</w:t>
      </w:r>
    </w:p>
    <w:p>
      <w:pPr/>
      <w:r>
        <w:rPr>
          <w:b w:val="1"/>
          <w:bCs w:val="1"/>
        </w:rPr>
        <w:t xml:space="preserve">Descripción:</w:t>
      </w:r>
      <w:r>
        <w:rPr/>
        <w:t xml:space="preserve"> Juego por equipos donde deben transformar figuras dibujadas inicialmente como líneas en planos sólidos y viceversa, respetando propiedades de color, tamaño y textura.</w:t>
      </w:r>
    </w:p>
    <w:p>
      <w:pPr/>
      <w:r>
        <w:rPr>
          <w:b w:val="1"/>
          <w:bCs w:val="1"/>
        </w:rPr>
        <w:t xml:space="preserve">Instrucciones:</w:t>
      </w:r>
    </w:p>
    <w:p>
      <w:pPr>
        <w:numPr>
          <w:ilvl w:val="0"/>
          <w:numId w:val="12"/>
        </w:numPr>
      </w:pPr>
      <w:r>
        <w:rPr/>
        <w:t xml:space="preserve">Se divide la clase en equipos de 4.</w:t>
      </w:r>
    </w:p>
    <w:p>
      <w:pPr>
        <w:numPr>
          <w:ilvl w:val="0"/>
          <w:numId w:val="12"/>
        </w:numPr>
      </w:pPr>
      <w:r>
        <w:rPr/>
        <w:t xml:space="preserve">Cada equipo recibe una serie de 5 figuras dibujadas sólo con contornos.</w:t>
      </w:r>
    </w:p>
    <w:p>
      <w:pPr>
        <w:numPr>
          <w:ilvl w:val="0"/>
          <w:numId w:val="12"/>
        </w:numPr>
      </w:pPr>
      <w:r>
        <w:rPr/>
        <w:t xml:space="preserve">En 30 minutos, deben reinterpretar esas figuras como planos sólidos, aplicando color y textura.</w:t>
      </w:r>
    </w:p>
    <w:p>
      <w:pPr>
        <w:numPr>
          <w:ilvl w:val="0"/>
          <w:numId w:val="12"/>
        </w:numPr>
      </w:pPr>
      <w:r>
        <w:rPr/>
        <w:t xml:space="preserve">Luego, se les da 5 planos sólidos para convertir en figuras de línea.</w:t>
      </w:r>
    </w:p>
    <w:p>
      <w:pPr>
        <w:numPr>
          <w:ilvl w:val="0"/>
          <w:numId w:val="12"/>
        </w:numPr>
      </w:pPr>
      <w:r>
        <w:rPr/>
        <w:t xml:space="preserve">Finalmente, comparan y explican el impacto visual y conceptual de ambos enfoques.</w:t>
      </w:r>
    </w:p>
    <w:p>
      <w:pPr/>
      <w:r>
        <w:rPr>
          <w:b w:val="1"/>
          <w:bCs w:val="1"/>
        </w:rPr>
        <w:t xml:space="preserve">Tiempo estimado:</w:t>
      </w:r>
      <w:r>
        <w:rPr/>
        <w:t xml:space="preserve"> 60 minutos</w:t>
      </w:r>
    </w:p>
    <w:p>
      <w:pPr/>
      <w:r>
        <w:rPr>
          <w:b w:val="1"/>
          <w:bCs w:val="1"/>
        </w:rPr>
        <w:t xml:space="preserve">Materiales:</w:t>
      </w:r>
      <w:r>
        <w:rPr/>
        <w:t xml:space="preserve"> Hojas, lápices, crayones, tabletas o software básico de dibujo digital si disponible.</w:t>
      </w:r>
    </w:p>
    <w:p>
      <w:pPr/>
      <w:r>
        <w:rPr>
          <w:b w:val="1"/>
          <w:bCs w:val="1"/>
        </w:rPr>
        <w:t xml:space="preserve">Integración con mecánicas:</w:t>
      </w:r>
      <w:r>
        <w:rPr/>
        <w:t xml:space="preserve"> Puntos de Creación (PCr) y Conocimiento (PC). Retroalimentación inmediata. Insignia “Practicante del Contorno” otorgada a equipos con mejor análisis. Progresión al nivel “Practicante del Contorno”.</w:t>
      </w:r>
    </w:p>
    <w:p>
      <w:pPr/>
      <w:r>
        <w:rPr>
          <w:b w:val="1"/>
          <w:bCs w:val="1"/>
        </w:rPr>
        <w:t xml:space="preserve">4. Actividad: “Reto Forma Positiva vs Negativa”</w:t>
      </w:r>
    </w:p>
    <w:p>
      <w:pPr/>
      <w:r>
        <w:rPr>
          <w:b w:val="1"/>
          <w:bCs w:val="1"/>
        </w:rPr>
        <w:t xml:space="preserve">Descripción:</w:t>
      </w:r>
      <w:r>
        <w:rPr/>
        <w:t xml:space="preserve"> Se entrega un lienzo digital o físico en blanco donde los estudiantes deben crear composiciones balanceadas que utilicen forma positiva y negativa para generar efectos visuales impactantes.</w:t>
      </w:r>
    </w:p>
    <w:p>
      <w:pPr/>
      <w:r>
        <w:rPr>
          <w:b w:val="1"/>
          <w:bCs w:val="1"/>
        </w:rPr>
        <w:t xml:space="preserve">Instrucciones:</w:t>
      </w:r>
    </w:p>
    <w:p>
      <w:pPr>
        <w:numPr>
          <w:ilvl w:val="0"/>
          <w:numId w:val="13"/>
        </w:numPr>
      </w:pPr>
      <w:r>
        <w:rPr/>
        <w:t xml:space="preserve">Se presenta una breve explicación sobre la importancia del espacio negativo y su poder en el diseño.</w:t>
      </w:r>
    </w:p>
    <w:p>
      <w:pPr>
        <w:numPr>
          <w:ilvl w:val="0"/>
          <w:numId w:val="13"/>
        </w:numPr>
      </w:pPr>
      <w:r>
        <w:rPr/>
        <w:t xml:space="preserve">En equipos, diseñan una composición donde la forma negativa tenga igual protagonismo que la positiva.</w:t>
      </w:r>
    </w:p>
    <w:p>
      <w:pPr>
        <w:numPr>
          <w:ilvl w:val="0"/>
          <w:numId w:val="13"/>
        </w:numPr>
      </w:pPr>
      <w:r>
        <w:rPr/>
        <w:t xml:space="preserve">Usan papel, cartulina, o software como Canva o Krita.</w:t>
      </w:r>
    </w:p>
    <w:p>
      <w:pPr>
        <w:numPr>
          <w:ilvl w:val="0"/>
          <w:numId w:val="13"/>
        </w:numPr>
      </w:pPr>
      <w:r>
        <w:rPr/>
        <w:t xml:space="preserve">Se realiza una presentación y debate sobre el efecto logrado.</w:t>
      </w:r>
    </w:p>
    <w:p>
      <w:pPr/>
      <w:r>
        <w:rPr>
          <w:b w:val="1"/>
          <w:bCs w:val="1"/>
        </w:rPr>
        <w:t xml:space="preserve">Tiempo estimado:</w:t>
      </w:r>
      <w:r>
        <w:rPr/>
        <w:t xml:space="preserve"> 90 minutos</w:t>
      </w:r>
    </w:p>
    <w:p>
      <w:pPr/>
      <w:r>
        <w:rPr>
          <w:b w:val="1"/>
          <w:bCs w:val="1"/>
        </w:rPr>
        <w:t xml:space="preserve">Materiales:</w:t>
      </w:r>
      <w:r>
        <w:rPr/>
        <w:t xml:space="preserve"> Papel/cartulina, tijeras, pegamento, software de diseño si disponible, proyectores para presentación.</w:t>
      </w:r>
    </w:p>
    <w:p>
      <w:pPr/>
      <w:r>
        <w:rPr>
          <w:b w:val="1"/>
          <w:bCs w:val="1"/>
        </w:rPr>
        <w:t xml:space="preserve">Integración con mecánicas:</w:t>
      </w:r>
      <w:r>
        <w:rPr/>
        <w:t xml:space="preserve"> Puntos de Creación (PCr), Colaboración (PCo) y Conocimiento (PC). Insignia “Crítico Agudo” para el equipo que logre mejor balance visual. Progresión al nivel “Maestro de Formas Positivas y Negativas”.</w:t>
      </w:r>
    </w:p>
    <w:p>
      <w:pPr/>
      <w:r>
        <w:rPr>
          <w:b w:val="1"/>
          <w:bCs w:val="1"/>
        </w:rPr>
        <w:t xml:space="preserve">5. Actividad: “Clasifica y Crea: El Juego de las Formas”</w:t>
      </w:r>
    </w:p>
    <w:p>
      <w:pPr/>
      <w:r>
        <w:rPr>
          <w:b w:val="1"/>
          <w:bCs w:val="1"/>
        </w:rPr>
        <w:t xml:space="preserve">Descripción:</w:t>
      </w:r>
      <w:r>
        <w:rPr/>
        <w:t xml:space="preserve"> Juego tipo “flashcards” donde los estudiantes clasifican, nombran y crean nuevas formas bidimensionales basadas en categorías clásicas (geométricas, orgánicas, abstractas).</w:t>
      </w:r>
    </w:p>
    <w:p>
      <w:pPr/>
      <w:r>
        <w:rPr>
          <w:b w:val="1"/>
          <w:bCs w:val="1"/>
        </w:rPr>
        <w:t xml:space="preserve">Instrucciones:</w:t>
      </w:r>
    </w:p>
    <w:p>
      <w:pPr>
        <w:numPr>
          <w:ilvl w:val="0"/>
          <w:numId w:val="14"/>
        </w:numPr>
      </w:pPr>
      <w:r>
        <w:rPr/>
        <w:t xml:space="preserve">Se reparten cartas con imágenes de formas y figuras.</w:t>
      </w:r>
    </w:p>
    <w:p>
      <w:pPr>
        <w:numPr>
          <w:ilvl w:val="0"/>
          <w:numId w:val="14"/>
        </w:numPr>
      </w:pPr>
      <w:r>
        <w:rPr/>
        <w:t xml:space="preserve">En ronda rápida, cada estudiante debe identificar la categoría, explicar por qué y crear una nueva forma inspirada en esa categoría en una hoja.</w:t>
      </w:r>
    </w:p>
    <w:p>
      <w:pPr>
        <w:numPr>
          <w:ilvl w:val="0"/>
          <w:numId w:val="14"/>
        </w:numPr>
      </w:pPr>
      <w:r>
        <w:rPr/>
        <w:t xml:space="preserve">Se otorgan puntos por rapidez, precisión y creatividad.</w:t>
      </w:r>
    </w:p>
    <w:p>
      <w:pPr>
        <w:numPr>
          <w:ilvl w:val="0"/>
          <w:numId w:val="14"/>
        </w:numPr>
      </w:pPr>
      <w:r>
        <w:rPr/>
        <w:t xml:space="preserve">El juego dura 40 minutos y fomenta la competencia sana y la creatividad.</w:t>
      </w:r>
    </w:p>
    <w:p>
      <w:pPr/>
      <w:r>
        <w:rPr>
          <w:b w:val="1"/>
          <w:bCs w:val="1"/>
        </w:rPr>
        <w:t xml:space="preserve">Tiempo estimado:</w:t>
      </w:r>
      <w:r>
        <w:rPr/>
        <w:t xml:space="preserve"> 45 minutos</w:t>
      </w:r>
    </w:p>
    <w:p>
      <w:pPr/>
      <w:r>
        <w:rPr>
          <w:b w:val="1"/>
          <w:bCs w:val="1"/>
        </w:rPr>
        <w:t xml:space="preserve">Materiales:</w:t>
      </w:r>
      <w:r>
        <w:rPr/>
        <w:t xml:space="preserve"> Cartas impresas con formas, hojas y lápices para dibujo rápido, cronómetro.</w:t>
      </w:r>
    </w:p>
    <w:p>
      <w:pPr/>
      <w:r>
        <w:rPr>
          <w:b w:val="1"/>
          <w:bCs w:val="1"/>
        </w:rPr>
        <w:t xml:space="preserve">Integración con mecánicas:</w:t>
      </w:r>
      <w:r>
        <w:rPr/>
        <w:t xml:space="preserve"> Puntos de Conocimiento (PC) y Creación (PCr). Insignia “Gran Formador” para quienes lideran la tabla de clasificación. Culmina la experiencia con la posibilidad de alcanzar el nivel máximo.</w:t>
      </w:r>
    </w:p>
    <w:p>
      <w:pPr/>
      <w:r>
        <w:rPr>
          <w:b w:val="1"/>
          <w:bCs w:val="1"/>
        </w:rPr>
        <w:t xml:space="preserve">6. Actividad: “Proyecto Final: Diseño de un Espacio Bidimensional”</w:t>
      </w:r>
    </w:p>
    <w:p>
      <w:pPr/>
      <w:r>
        <w:rPr>
          <w:b w:val="1"/>
          <w:bCs w:val="1"/>
        </w:rPr>
        <w:t xml:space="preserve">Descripción:</w:t>
      </w:r>
      <w:r>
        <w:rPr/>
        <w:t xml:space="preserve"> Los equipos diseñan un mural o presentación digital que integre todos los conceptos aprendidos de forma bidimensional, incluyendo la diferenciación figura/forma, visualización, forma positiva y negativa, y clasificación.</w:t>
      </w:r>
    </w:p>
    <w:p>
      <w:pPr/>
      <w:r>
        <w:rPr>
          <w:b w:val="1"/>
          <w:bCs w:val="1"/>
        </w:rPr>
        <w:t xml:space="preserve">Instrucciones:</w:t>
      </w:r>
    </w:p>
    <w:p>
      <w:pPr>
        <w:numPr>
          <w:ilvl w:val="0"/>
          <w:numId w:val="15"/>
        </w:numPr>
      </w:pPr>
      <w:r>
        <w:rPr/>
        <w:t xml:space="preserve">Se asigna un espacio físico o plataforma digital para el mural.</w:t>
      </w:r>
    </w:p>
    <w:p>
      <w:pPr>
        <w:numPr>
          <w:ilvl w:val="0"/>
          <w:numId w:val="15"/>
        </w:numPr>
      </w:pPr>
      <w:r>
        <w:rPr/>
        <w:t xml:space="preserve">Los estudiantes planifican el diseño, distribuyendo roles según fortalezas.</w:t>
      </w:r>
    </w:p>
    <w:p>
      <w:pPr>
        <w:numPr>
          <w:ilvl w:val="0"/>
          <w:numId w:val="15"/>
        </w:numPr>
      </w:pPr>
      <w:r>
        <w:rPr/>
        <w:t xml:space="preserve">La creación debe ser original, coherente y funcional, reflejando el aprendizaje integral.</w:t>
      </w:r>
    </w:p>
    <w:p>
      <w:pPr>
        <w:numPr>
          <w:ilvl w:val="0"/>
          <w:numId w:val="15"/>
        </w:numPr>
      </w:pPr>
      <w:r>
        <w:rPr/>
        <w:t xml:space="preserve">Se presenta ante el grupo y se reflexiona sobre el proceso y resultados.</w:t>
      </w:r>
    </w:p>
    <w:p>
      <w:pPr/>
      <w:r>
        <w:rPr>
          <w:b w:val="1"/>
          <w:bCs w:val="1"/>
        </w:rPr>
        <w:t xml:space="preserve">Tiempo estimado:</w:t>
      </w:r>
      <w:r>
        <w:rPr/>
        <w:t xml:space="preserve"> 3 sesiones de 90 minutos o equivalente en trabajo autónomo.</w:t>
      </w:r>
    </w:p>
    <w:p>
      <w:pPr/>
      <w:r>
        <w:rPr>
          <w:b w:val="1"/>
          <w:bCs w:val="1"/>
        </w:rPr>
        <w:t xml:space="preserve">Materiales:</w:t>
      </w:r>
      <w:r>
        <w:rPr/>
        <w:t xml:space="preserve"> Carteles, pinturas, herramientas digitales, cámaras para documentar el proceso, plataforma para subir presentaciones.</w:t>
      </w:r>
    </w:p>
    <w:p>
      <w:pPr/>
      <w:r>
        <w:rPr>
          <w:b w:val="1"/>
          <w:bCs w:val="1"/>
        </w:rPr>
        <w:t xml:space="preserve">Integración con mecánicas:</w:t>
      </w:r>
      <w:r>
        <w:rPr/>
        <w:t xml:space="preserve"> Puntos máximos en todas categorías, posibilidad de obtener insignias especiales, reconocimiento como “Maestro Formador”. Refuerza la autonomía, colaboración, creatividad y pensamiento crítico.</w:t>
      </w:r>
    </w:p>
    <w:p>
      <w:pPr/>
      <w:r>
        <w:rPr>
          <w:i w:val="1"/>
          <w:iCs w:val="1"/>
        </w:rPr>
        <w:t xml:space="preserve">Estas actividades están diseñadas para ser flexibles y adaptables según los recursos y características del aula, garantizando una experiencia profunda y significativa.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6"/>
        </w:numPr>
      </w:pPr>
      <w:r>
        <w:rPr/>
        <w:t xml:space="preserve">Acumular al menos 500 puntos totales combinados (PC + PCr + PCo).</w:t>
      </w:r>
    </w:p>
    <w:p>
      <w:pPr>
        <w:numPr>
          <w:ilvl w:val="0"/>
          <w:numId w:val="16"/>
        </w:numPr>
      </w:pPr>
      <w:r>
        <w:rPr/>
        <w:t xml:space="preserve">Completar con éxito todas las actividades y retos propuestos.</w:t>
      </w:r>
    </w:p>
    <w:p>
      <w:pPr>
        <w:numPr>
          <w:ilvl w:val="0"/>
          <w:numId w:val="16"/>
        </w:numPr>
      </w:pPr>
      <w:r>
        <w:rPr/>
        <w:t xml:space="preserve">Obtener al menos tres insignias diferentes, incluyendo “Mano Creativa” y “Crítico Agudo”.</w:t>
      </w:r>
    </w:p>
    <w:p>
      <w:pPr>
        <w:numPr>
          <w:ilvl w:val="0"/>
          <w:numId w:val="16"/>
        </w:numPr>
      </w:pPr>
      <w:r>
        <w:rPr/>
        <w:t xml:space="preserve">Finalizar el proyecto final con presentación aprobada por el docente y compañeros.</w:t>
      </w:r>
    </w:p>
    <w:p>
      <w:pPr/>
      <w:r>
        <w:rPr>
          <w:b w:val="1"/>
          <w:bCs w:val="1"/>
        </w:rPr>
        <w:t xml:space="preserve">Penalizaciones</w:t>
      </w:r>
    </w:p>
    <w:p>
      <w:pPr>
        <w:numPr>
          <w:ilvl w:val="0"/>
          <w:numId w:val="17"/>
        </w:numPr>
      </w:pPr>
      <w:r>
        <w:rPr/>
        <w:t xml:space="preserve">Entrega tardía de actividades reduce 10% de puntos correspondientes.</w:t>
      </w:r>
    </w:p>
    <w:p>
      <w:pPr>
        <w:numPr>
          <w:ilvl w:val="0"/>
          <w:numId w:val="17"/>
        </w:numPr>
      </w:pPr>
      <w:r>
        <w:rPr/>
        <w:t xml:space="preserve">Falta de participación en actividades grupales resta puntos de colaboración.</w:t>
      </w:r>
    </w:p>
    <w:p>
      <w:pPr>
        <w:numPr>
          <w:ilvl w:val="0"/>
          <w:numId w:val="17"/>
        </w:numPr>
      </w:pPr>
      <w:r>
        <w:rPr/>
        <w:t xml:space="preserve">Falta de respeto o incumplimiento de roles puede llevar a exclusión temporal y pérdida de puntos.</w:t>
      </w:r>
    </w:p>
    <w:p>
      <w:pPr/>
      <w:r>
        <w:rPr>
          <w:b w:val="1"/>
          <w:bCs w:val="1"/>
        </w:rPr>
        <w:t xml:space="preserve">Turnos y Roles</w:t>
      </w:r>
    </w:p>
    <w:p>
      <w:pPr>
        <w:numPr>
          <w:ilvl w:val="0"/>
          <w:numId w:val="18"/>
        </w:numPr>
      </w:pPr>
      <w:r>
        <w:rPr/>
        <w:t xml:space="preserve">Las actividades grupales se realizan en rondas con roles definidos para asegurar participación equitativa.</w:t>
      </w:r>
    </w:p>
    <w:p>
      <w:pPr>
        <w:numPr>
          <w:ilvl w:val="0"/>
          <w:numId w:val="18"/>
        </w:numPr>
      </w:pPr>
      <w:r>
        <w:rPr/>
        <w:t xml:space="preserve">Cada miembro debe cumplir su rol asignado para sumar puntos de colaboración.</w:t>
      </w:r>
    </w:p>
    <w:p>
      <w:pPr>
        <w:numPr>
          <w:ilvl w:val="0"/>
          <w:numId w:val="18"/>
        </w:numPr>
      </w:pPr>
      <w:r>
        <w:rPr/>
        <w:t xml:space="preserve">En actividades individuales, el estudiante debe respetar tiempos y entregas para avanzar.</w:t>
      </w:r>
    </w:p>
    <w:p>
      <w:pPr/>
      <w:r>
        <w:rPr>
          <w:b w:val="1"/>
          <w:bCs w:val="1"/>
        </w:rPr>
        <w:t xml:space="preserve">Restricciones</w:t>
      </w:r>
    </w:p>
    <w:p>
      <w:pPr>
        <w:numPr>
          <w:ilvl w:val="0"/>
          <w:numId w:val="19"/>
        </w:numPr>
      </w:pPr>
      <w:r>
        <w:rPr/>
        <w:t xml:space="preserve">Se deben usar únicamente los materiales asignados para cada actividad salvo autorización especial.</w:t>
      </w:r>
    </w:p>
    <w:p>
      <w:pPr>
        <w:numPr>
          <w:ilvl w:val="0"/>
          <w:numId w:val="19"/>
        </w:numPr>
      </w:pPr>
      <w:r>
        <w:rPr/>
        <w:t xml:space="preserve">El plagio o copia de trabajos anula la participación y puntos en esa actividad.</w:t>
      </w:r>
    </w:p>
    <w:p>
      <w:pPr>
        <w:numPr>
          <w:ilvl w:val="0"/>
          <w:numId w:val="19"/>
        </w:numPr>
      </w:pPr>
      <w:r>
        <w:rPr/>
        <w:t xml:space="preserve">Las discusiones deben mantenerse dentro del respeto, fomentando un ambiente positivo y constructivo.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Categoría</w:t>
            </w:r>
          </w:p>
        </w:tc>
        <w:tc>
          <w:tcPr>
            <w:noWrap/>
          </w:tcPr>
          <w:p>
            <w:pPr/>
            <w:r>
              <w:rPr/>
              <w:t xml:space="preserve">Actividad / Acción</w:t>
            </w:r>
          </w:p>
        </w:tc>
        <w:tc>
          <w:tcPr>
            <w:noWrap/>
          </w:tcPr>
          <w:p>
            <w:pPr/>
            <w:r>
              <w:rPr/>
              <w:t xml:space="preserve">Puntos</w:t>
            </w:r>
          </w:p>
        </w:tc>
        <w:tc>
          <w:tcPr>
            <w:noWrap/>
          </w:tcPr>
          <w:p>
            <w:pPr/>
            <w:r>
              <w:rPr/>
              <w:t xml:space="preserve">Notas</w:t>
            </w:r>
          </w:p>
        </w:tc>
      </w:tr>
      <w:tr>
        <w:trPr/>
        <w:tc>
          <w:tcPr>
            <w:noWrap/>
          </w:tcPr>
          <w:p>
            <w:pPr/>
            <w:r>
              <w:rPr/>
              <w:t xml:space="preserve">Puntos de Conocimiento (PC)</w:t>
            </w:r>
          </w:p>
        </w:tc>
        <w:tc>
          <w:tcPr>
            <w:noWrap/>
          </w:tcPr>
          <w:p>
            <w:pPr/>
            <w:r>
              <w:rPr/>
              <w:t xml:space="preserve">Respuestas correctas en análisis/identificación</w:t>
            </w:r>
          </w:p>
        </w:tc>
        <w:tc>
          <w:tcPr>
            <w:noWrap/>
          </w:tcPr>
          <w:p>
            <w:pPr/>
            <w:r>
              <w:rPr/>
              <w:t xml:space="preserve">5 por respuesta</w:t>
            </w:r>
          </w:p>
        </w:tc>
        <w:tc>
          <w:tcPr>
            <w:noWrap/>
          </w:tcPr>
          <w:p>
            <w:pPr/>
            <w:r>
              <w:rPr/>
              <w:t xml:space="preserve">Máximo 100 puntos por actividad</w:t>
            </w:r>
          </w:p>
        </w:tc>
      </w:tr>
      <w:tr>
        <w:trPr/>
        <w:tc>
          <w:tcPr>
            <w:noWrap/>
          </w:tcPr>
          <w:p>
            <w:pPr/>
            <w:r>
              <w:rPr/>
              <w:t xml:space="preserve">Puntos de Creación (PCr)</w:t>
            </w:r>
          </w:p>
        </w:tc>
        <w:tc>
          <w:tcPr>
            <w:noWrap/>
          </w:tcPr>
          <w:p>
            <w:pPr/>
            <w:r>
              <w:rPr/>
              <w:t xml:space="preserve">Diseño y presentación de formas</w:t>
            </w:r>
          </w:p>
        </w:tc>
        <w:tc>
          <w:tcPr>
            <w:noWrap/>
          </w:tcPr>
          <w:p>
            <w:pPr/>
            <w:r>
              <w:rPr/>
              <w:t xml:space="preserve">10-50 según calidad y creatividad</w:t>
            </w:r>
          </w:p>
        </w:tc>
        <w:tc>
          <w:tcPr>
            <w:noWrap/>
          </w:tcPr>
          <w:p>
            <w:pPr/>
            <w:r>
              <w:rPr/>
              <w:t xml:space="preserve">Evaluación cualitativa con rúbrica</w:t>
            </w:r>
          </w:p>
        </w:tc>
      </w:tr>
      <w:tr>
        <w:trPr/>
        <w:tc>
          <w:tcPr>
            <w:noWrap/>
          </w:tcPr>
          <w:p>
            <w:pPr/>
            <w:r>
              <w:rPr/>
              <w:t xml:space="preserve">Puntos de Colaboración (PCo)</w:t>
            </w:r>
          </w:p>
        </w:tc>
        <w:tc>
          <w:tcPr>
            <w:noWrap/>
          </w:tcPr>
          <w:p>
            <w:pPr/>
            <w:r>
              <w:rPr/>
              <w:t xml:space="preserve">Cumplimiento de roles y trabajo en equipo</w:t>
            </w:r>
          </w:p>
        </w:tc>
        <w:tc>
          <w:tcPr>
            <w:noWrap/>
          </w:tcPr>
          <w:p>
            <w:pPr/>
            <w:r>
              <w:rPr/>
              <w:t xml:space="preserve">5-20 por actividad</w:t>
            </w:r>
          </w:p>
        </w:tc>
        <w:tc>
          <w:tcPr>
            <w:noWrap/>
          </w:tcPr>
          <w:p>
            <w:pPr/>
            <w:r>
              <w:rPr/>
              <w:t xml:space="preserve">Evaluado por pares y docente</w:t>
            </w:r>
          </w:p>
        </w:tc>
      </w:tr>
      <w:tr>
        <w:trPr/>
        <w:tc>
          <w:tcPr>
            <w:noWrap/>
          </w:tcPr>
          <w:p>
            <w:pPr/>
            <w:r>
              <w:rPr/>
              <w:t xml:space="preserve">Bonificaciones</w:t>
            </w:r>
          </w:p>
        </w:tc>
        <w:tc>
          <w:tcPr>
            <w:noWrap/>
          </w:tcPr>
          <w:p>
            <w:pPr/>
            <w:r>
              <w:rPr/>
              <w:t xml:space="preserve">Participación destacada, liderazgo</w:t>
            </w:r>
          </w:p>
        </w:tc>
        <w:tc>
          <w:tcPr>
            <w:noWrap/>
          </w:tcPr>
          <w:p>
            <w:pPr/>
            <w:r>
              <w:rPr/>
              <w:t xml:space="preserve">5-15 puntos</w:t>
            </w:r>
          </w:p>
        </w:tc>
        <w:tc>
          <w:tcPr>
            <w:noWrap/>
          </w:tcPr>
          <w:p>
            <w:pPr/>
            <w:r>
              <w:rPr/>
              <w:t xml:space="preserve">Otorgados por docente</w:t>
            </w:r>
          </w:p>
        </w:tc>
      </w:tr>
    </w:tbl>
    <w:p>
      <w:pPr/>
      <w:r>
        <w:rPr>
          <w:b w:val="1"/>
          <w:bCs w:val="1"/>
        </w:rPr>
        <w:t xml:space="preserve">Sistema de Logros</w:t>
      </w:r>
    </w:p>
    <w:p>
      <w:pPr>
        <w:numPr>
          <w:ilvl w:val="0"/>
          <w:numId w:val="20"/>
        </w:numPr>
      </w:pPr>
      <w:r>
        <w:rPr/>
        <w:t xml:space="preserve">Para cada insignia, se definen criterios claros y comprobables.</w:t>
      </w:r>
    </w:p>
    <w:p>
      <w:pPr>
        <w:numPr>
          <w:ilvl w:val="0"/>
          <w:numId w:val="20"/>
        </w:numPr>
      </w:pPr>
      <w:r>
        <w:rPr/>
        <w:t xml:space="preserve">Los logros se registran públicamente para motivar y reconocer el esfuerzo.</w:t>
      </w:r>
    </w:p>
    <w:p>
      <w:pPr>
        <w:numPr>
          <w:ilvl w:val="0"/>
          <w:numId w:val="20"/>
        </w:numPr>
      </w:pPr>
      <w:r>
        <w:rPr/>
        <w:t xml:space="preserve">Los niveles se alcanzan acumulando puntos y completando retos específicos.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21"/>
        </w:numPr>
      </w:pPr>
      <w:r>
        <w:rPr>
          <w:b w:val="1"/>
          <w:bCs w:val="1"/>
        </w:rPr>
        <w:t xml:space="preserve">Dominio conceptual:</w:t>
      </w:r>
      <w:r>
        <w:rPr/>
        <w:t xml:space="preserve"> Capacidad para diferenciar y explicar figura vs forma, visualización y clasificación.</w:t>
      </w:r>
    </w:p>
    <w:p>
      <w:pPr>
        <w:numPr>
          <w:ilvl w:val="0"/>
          <w:numId w:val="21"/>
        </w:numPr>
      </w:pPr>
      <w:r>
        <w:rPr>
          <w:b w:val="1"/>
          <w:bCs w:val="1"/>
        </w:rPr>
        <w:t xml:space="preserve">Aplicación práctica:</w:t>
      </w:r>
      <w:r>
        <w:rPr/>
        <w:t xml:space="preserve"> Calidad técnica y creativa en la creación de formas bidimensionales.</w:t>
      </w:r>
    </w:p>
    <w:p>
      <w:pPr>
        <w:numPr>
          <w:ilvl w:val="0"/>
          <w:numId w:val="21"/>
        </w:numPr>
      </w:pPr>
      <w:r>
        <w:rPr>
          <w:b w:val="1"/>
          <w:bCs w:val="1"/>
        </w:rPr>
        <w:t xml:space="preserve">Colaboración y comunicación:</w:t>
      </w:r>
      <w:r>
        <w:rPr/>
        <w:t xml:space="preserve"> Participación activa, cumplimiento de roles y presentación efectiva.</w:t>
      </w:r>
    </w:p>
    <w:p>
      <w:pPr>
        <w:numPr>
          <w:ilvl w:val="0"/>
          <w:numId w:val="21"/>
        </w:numPr>
      </w:pPr>
      <w:r>
        <w:rPr>
          <w:b w:val="1"/>
          <w:bCs w:val="1"/>
        </w:rPr>
        <w:t xml:space="preserve">Innovación y pensamiento crítico:</w:t>
      </w:r>
      <w:r>
        <w:rPr/>
        <w:t xml:space="preserve"> Originalidad en propuestas y capacidad de análisis.</w:t>
      </w:r>
    </w:p>
    <w:p>
      <w:pPr>
        <w:numPr>
          <w:ilvl w:val="0"/>
          <w:numId w:val="21"/>
        </w:numPr>
      </w:pPr>
      <w:r>
        <w:rPr>
          <w:b w:val="1"/>
          <w:bCs w:val="1"/>
        </w:rPr>
        <w:t xml:space="preserve">Responsabilidad y autonomía:</w:t>
      </w:r>
      <w:r>
        <w:rPr/>
        <w:t xml:space="preserve"> Puntualidad, respeto de reglas y autogestión.</w:t>
      </w:r>
    </w:p>
    <w:p>
      <w:pPr/>
      <w:r>
        <w:rPr>
          <w:b w:val="1"/>
          <w:bCs w:val="1"/>
        </w:rPr>
        <w:t xml:space="preserve">Rúbricas Integradas</w:t>
      </w:r>
    </w:p>
    <w:p>
      <w:pPr/>
      <w:r>
        <w:rPr/>
        <w:t xml:space="preserve">Cada actividad cuenta con una rúbrica que considera:</w:t>
      </w:r>
    </w:p>
    <w:p>
      <w:pPr>
        <w:numPr>
          <w:ilvl w:val="0"/>
          <w:numId w:val="22"/>
        </w:numPr>
      </w:pPr>
      <w:r>
        <w:rPr>
          <w:i w:val="1"/>
          <w:iCs w:val="1"/>
        </w:rPr>
        <w:t xml:space="preserve">Contenido teórico:</w:t>
      </w:r>
      <w:r>
        <w:rPr/>
        <w:t xml:space="preserve"> Precisión y profundidad en respuestas y análisis (0-10 puntos).</w:t>
      </w:r>
    </w:p>
    <w:p>
      <w:pPr>
        <w:numPr>
          <w:ilvl w:val="0"/>
          <w:numId w:val="22"/>
        </w:numPr>
      </w:pPr>
      <w:r>
        <w:rPr>
          <w:i w:val="1"/>
          <w:iCs w:val="1"/>
        </w:rPr>
        <w:t xml:space="preserve">Creatividad y técnica:</w:t>
      </w:r>
      <w:r>
        <w:rPr/>
        <w:t xml:space="preserve"> Uso de color, textura, composición y originalidad (0-20 puntos).</w:t>
      </w:r>
    </w:p>
    <w:p>
      <w:pPr>
        <w:numPr>
          <w:ilvl w:val="0"/>
          <w:numId w:val="22"/>
        </w:numPr>
      </w:pPr>
      <w:r>
        <w:rPr>
          <w:i w:val="1"/>
          <w:iCs w:val="1"/>
        </w:rPr>
        <w:t xml:space="preserve">Trabajo en equipo:</w:t>
      </w:r>
      <w:r>
        <w:rPr/>
        <w:t xml:space="preserve"> Comunicación, roles, apoyo y respeto (0-10 puntos).</w:t>
      </w:r>
    </w:p>
    <w:p>
      <w:pPr>
        <w:numPr>
          <w:ilvl w:val="0"/>
          <w:numId w:val="22"/>
        </w:numPr>
      </w:pPr>
      <w:r>
        <w:rPr>
          <w:i w:val="1"/>
          <w:iCs w:val="1"/>
        </w:rPr>
        <w:t xml:space="preserve">Presentación:</w:t>
      </w:r>
      <w:r>
        <w:rPr/>
        <w:t xml:space="preserve"> Claridad, argumentación y estética (0-10 puntos).</w:t>
      </w:r>
    </w:p>
    <w:p>
      <w:pPr/>
      <w:r>
        <w:rPr>
          <w:b w:val="1"/>
          <w:bCs w:val="1"/>
        </w:rPr>
        <w:t xml:space="preserve">Evidencias de Aprendizaje</w:t>
      </w:r>
    </w:p>
    <w:p>
      <w:pPr>
        <w:numPr>
          <w:ilvl w:val="0"/>
          <w:numId w:val="23"/>
        </w:numPr>
      </w:pPr>
      <w:r>
        <w:rPr/>
        <w:t xml:space="preserve">Respuestas y análisis escritos o digitales.</w:t>
      </w:r>
    </w:p>
    <w:p>
      <w:pPr>
        <w:numPr>
          <w:ilvl w:val="0"/>
          <w:numId w:val="23"/>
        </w:numPr>
      </w:pPr>
      <w:r>
        <w:rPr/>
        <w:t xml:space="preserve">Obras artísticas y diseños digitales.</w:t>
      </w:r>
    </w:p>
    <w:p>
      <w:pPr>
        <w:numPr>
          <w:ilvl w:val="0"/>
          <w:numId w:val="23"/>
        </w:numPr>
      </w:pPr>
      <w:r>
        <w:rPr/>
        <w:t xml:space="preserve">Presentaciones orales o digitales.</w:t>
      </w:r>
    </w:p>
    <w:p>
      <w:pPr>
        <w:numPr>
          <w:ilvl w:val="0"/>
          <w:numId w:val="23"/>
        </w:numPr>
      </w:pPr>
      <w:r>
        <w:rPr/>
        <w:t xml:space="preserve">Registros de participación y colaboración.</w:t>
      </w:r>
    </w:p>
    <w:p>
      <w:pPr/>
      <w:r>
        <w:rPr>
          <w:b w:val="1"/>
          <w:bCs w:val="1"/>
        </w:rPr>
        <w:t xml:space="preserve">Reflexión Final y Cierre de la Narrativa</w:t>
      </w:r>
    </w:p>
    <w:p>
      <w:pPr/>
      <w:r>
        <w:rPr/>
        <w:t xml:space="preserve">Al finalizar, se realiza una sesión de reflexión donde los Formadores comparten sus aprendizajes, dificultades y logros, conectando la experiencia con su futura práctica profesional en diseño. Se reitera el impacto de comprender la forma bidimensional y su aplicación real.</w:t>
      </w:r>
    </w:p>
    <w:p>
      <w:pPr/>
      <w:r>
        <w:rPr/>
        <w:t xml:space="preserve">Se cierra la narrativa con la ceremonia simbólica de “Maestros Formadores”, donde los estudiantes reciben certificaciones de logro y se promueve la motivación continua para aprender y crear.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4"/>
        </w:numPr>
      </w:pPr>
      <w:r>
        <w:rPr/>
        <w:t xml:space="preserve">Entre 6 y 8 sesiones de 90 minutos cada una, distribuidas en 2 a 3 semanas.</w:t>
      </w:r>
    </w:p>
    <w:p>
      <w:pPr>
        <w:numPr>
          <w:ilvl w:val="0"/>
          <w:numId w:val="24"/>
        </w:numPr>
      </w:pPr>
      <w:r>
        <w:rPr/>
        <w:t xml:space="preserve">Tiempo adicional para trabajo autónomo y proyectos finales.</w:t>
      </w:r>
    </w:p>
    <w:p>
      <w:pPr/>
      <w:r>
        <w:rPr>
          <w:b w:val="1"/>
          <w:bCs w:val="1"/>
        </w:rPr>
        <w:t xml:space="preserve">Espacio Físico</w:t>
      </w:r>
    </w:p>
    <w:p>
      <w:pPr>
        <w:numPr>
          <w:ilvl w:val="0"/>
          <w:numId w:val="25"/>
        </w:numPr>
      </w:pPr>
      <w:r>
        <w:rPr/>
        <w:t xml:space="preserve">Aula con espacio suficiente para trabajo en equipo y presentaciones.</w:t>
      </w:r>
    </w:p>
    <w:p>
      <w:pPr>
        <w:numPr>
          <w:ilvl w:val="0"/>
          <w:numId w:val="25"/>
        </w:numPr>
      </w:pPr>
      <w:r>
        <w:rPr/>
        <w:t xml:space="preserve">Zona para exposición de trabajos físicos o murales.</w:t>
      </w:r>
    </w:p>
    <w:p>
      <w:pPr>
        <w:numPr>
          <w:ilvl w:val="0"/>
          <w:numId w:val="25"/>
        </w:numPr>
      </w:pPr>
      <w:r>
        <w:rPr/>
        <w:t xml:space="preserve">Acceso a computadoras o tablets si se usan herramientas digitales.</w:t>
      </w:r>
    </w:p>
    <w:p>
      <w:pPr/>
      <w:r>
        <w:rPr>
          <w:b w:val="1"/>
          <w:bCs w:val="1"/>
        </w:rPr>
        <w:t xml:space="preserve">Materiales y Herramientas TIC Requeridas</w:t>
      </w:r>
    </w:p>
    <w:p>
      <w:pPr>
        <w:numPr>
          <w:ilvl w:val="0"/>
          <w:numId w:val="26"/>
        </w:numPr>
      </w:pPr>
      <w:r>
        <w:rPr/>
        <w:t xml:space="preserve">Papel tamaño A3 y A4, lápices, marcadores, acuarelas, pinceles, tijeras, pegamento.</w:t>
      </w:r>
    </w:p>
    <w:p>
      <w:pPr>
        <w:numPr>
          <w:ilvl w:val="0"/>
          <w:numId w:val="26"/>
        </w:numPr>
      </w:pPr>
      <w:r>
        <w:rPr/>
        <w:t xml:space="preserve">Computadoras o tablets con software básico gratuito de diseño (Krita, Canva).</w:t>
      </w:r>
    </w:p>
    <w:p>
      <w:pPr>
        <w:numPr>
          <w:ilvl w:val="0"/>
          <w:numId w:val="26"/>
        </w:numPr>
      </w:pPr>
      <w:r>
        <w:rPr/>
        <w:t xml:space="preserve">Proyector para presentaciones y plataforma digital para registro de puntos (Google Classroom, Kahoot, Trello).</w:t>
      </w:r>
    </w:p>
    <w:p>
      <w:pPr>
        <w:numPr>
          <w:ilvl w:val="0"/>
          <w:numId w:val="26"/>
        </w:numPr>
      </w:pPr>
      <w:r>
        <w:rPr/>
        <w:t xml:space="preserve">Impresión de imágenes y cartas para actividades.</w:t>
      </w:r>
    </w:p>
    <w:p>
      <w:pPr/>
      <w:r>
        <w:rPr>
          <w:b w:val="1"/>
          <w:bCs w:val="1"/>
        </w:rPr>
        <w:t xml:space="preserve">Tamaño del Grupo</w:t>
      </w:r>
    </w:p>
    <w:p>
      <w:pPr>
        <w:numPr>
          <w:ilvl w:val="0"/>
          <w:numId w:val="27"/>
        </w:numPr>
      </w:pPr>
      <w:r>
        <w:rPr/>
        <w:t xml:space="preserve">Idealmente entre 12 y 24 estudiantes para facilitar la interacción y roles.</w:t>
      </w:r>
    </w:p>
    <w:p>
      <w:pPr>
        <w:numPr>
          <w:ilvl w:val="0"/>
          <w:numId w:val="27"/>
        </w:numPr>
      </w:pPr>
      <w:r>
        <w:rPr/>
        <w:t xml:space="preserve">División en equipos de 3 a 5 personas.</w:t>
      </w:r>
    </w:p>
    <w:p>
      <w:pPr/>
      <w:r>
        <w:rPr>
          <w:b w:val="1"/>
          <w:bCs w:val="1"/>
        </w:rPr>
        <w:t xml:space="preserve">Preparación Previa del Docente</w:t>
      </w:r>
    </w:p>
    <w:p>
      <w:pPr>
        <w:numPr>
          <w:ilvl w:val="0"/>
          <w:numId w:val="28"/>
        </w:numPr>
      </w:pPr>
      <w:r>
        <w:rPr/>
        <w:t xml:space="preserve">Revisión y dominio del contenido teórico sobre forma bidimensional.</w:t>
      </w:r>
    </w:p>
    <w:p>
      <w:pPr>
        <w:numPr>
          <w:ilvl w:val="0"/>
          <w:numId w:val="28"/>
        </w:numPr>
      </w:pPr>
      <w:r>
        <w:rPr/>
        <w:t xml:space="preserve">Preparación de materiales impresos y digitales.</w:t>
      </w:r>
    </w:p>
    <w:p>
      <w:pPr>
        <w:numPr>
          <w:ilvl w:val="0"/>
          <w:numId w:val="28"/>
        </w:numPr>
      </w:pPr>
      <w:r>
        <w:rPr/>
        <w:t xml:space="preserve">Configuración de plataforma digital para seguimiento y retroalimentación.</w:t>
      </w:r>
    </w:p>
    <w:p>
      <w:pPr>
        <w:numPr>
          <w:ilvl w:val="0"/>
          <w:numId w:val="28"/>
        </w:numPr>
      </w:pPr>
      <w:r>
        <w:rPr/>
        <w:t xml:space="preserve">Planificación detallada de tiempos y roles.</w:t>
      </w:r>
    </w:p>
    <w:p>
      <w:pPr/>
      <w:r>
        <w:rPr>
          <w:b w:val="1"/>
          <w:bCs w:val="1"/>
        </w:rPr>
        <w:t xml:space="preserve">Posibles Dificultades y Cómo Superarlas</w:t>
      </w:r>
    </w:p>
    <w:p>
      <w:pPr>
        <w:numPr>
          <w:ilvl w:val="0"/>
          <w:numId w:val="29"/>
        </w:numPr>
      </w:pPr>
      <w:r>
        <w:rPr>
          <w:b w:val="1"/>
          <w:bCs w:val="1"/>
        </w:rPr>
        <w:t xml:space="preserve">Falta de motivación:</w:t>
      </w:r>
      <w:r>
        <w:rPr/>
        <w:t xml:space="preserve"> Usar el sistema de puntos e insignias para incentivar, promover participación activa y reconocer logros.</w:t>
      </w:r>
    </w:p>
    <w:p>
      <w:pPr>
        <w:numPr>
          <w:ilvl w:val="0"/>
          <w:numId w:val="29"/>
        </w:numPr>
      </w:pPr>
      <w:r>
        <w:rPr>
          <w:b w:val="1"/>
          <w:bCs w:val="1"/>
        </w:rPr>
        <w:t xml:space="preserve">Limitaciones tecnológicas:</w:t>
      </w:r>
      <w:r>
        <w:rPr/>
        <w:t xml:space="preserve"> Adaptar actividades con materiales físicos; proveer alternativas sin software.</w:t>
      </w:r>
    </w:p>
    <w:p>
      <w:pPr>
        <w:numPr>
          <w:ilvl w:val="0"/>
          <w:numId w:val="29"/>
        </w:numPr>
      </w:pPr>
      <w:r>
        <w:rPr>
          <w:b w:val="1"/>
          <w:bCs w:val="1"/>
        </w:rPr>
        <w:t xml:space="preserve">Desigualdad en roles:</w:t>
      </w:r>
      <w:r>
        <w:rPr/>
        <w:t xml:space="preserve"> Monitorizar y rotar roles para que todos participen y aprendan de todas las funciones.</w:t>
      </w:r>
    </w:p>
    <w:p>
      <w:pPr>
        <w:numPr>
          <w:ilvl w:val="0"/>
          <w:numId w:val="29"/>
        </w:numPr>
      </w:pPr>
      <w:r>
        <w:rPr>
          <w:b w:val="1"/>
          <w:bCs w:val="1"/>
        </w:rPr>
        <w:t xml:space="preserve">Dificultad conceptual:</w:t>
      </w:r>
      <w:r>
        <w:rPr/>
        <w:t xml:space="preserve"> Refuerzo con ejemplos visuales, apoyo entre pares y sesiones de repaso.</w:t>
      </w:r>
    </w:p>
    <w:p>
      <w:pPr>
        <w:numPr>
          <w:ilvl w:val="0"/>
          <w:numId w:val="29"/>
        </w:numPr>
      </w:pPr>
      <w:r>
        <w:rPr>
          <w:b w:val="1"/>
          <w:bCs w:val="1"/>
        </w:rPr>
        <w:t xml:space="preserve">Gestión del tiempo:</w:t>
      </w:r>
      <w:r>
        <w:rPr/>
        <w:t xml:space="preserve"> Uso estricto de cronogramas, pausas activas y evaluación continua para ajustes.</w:t>
      </w:r>
    </w:p>
    <w:p>
      <w:pPr/>
      <w:r>
        <w:rPr/>
        <w:t xml:space="preserve">Con estas recomendaciones, el docente puede implementar “Formas en Juego” con éxito, asegurando una experiencia de aprendizaje rica, motivadora y efectiva para estudiantes universitarios en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D9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CC8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589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D3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739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B4E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8B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76F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9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748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F96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369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69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48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737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89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1C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4A7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08D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0DF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10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9D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57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6D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F54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26E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F5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C27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ED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2026-09-26T04:57:05-05:00</dcterms:created>
  <dcterms:modified xsi:type="dcterms:W3CDTF">2026-09-26T04:57:05-05:00</dcterms:modified>
</cp:coreProperties>
</file>

<file path=docProps/custom.xml><?xml version="1.0" encoding="utf-8"?>
<Properties xmlns="http://schemas.openxmlformats.org/officeDocument/2006/custom-properties" xmlns:vt="http://schemas.openxmlformats.org/officeDocument/2006/docPropsVTypes"/>
</file>