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Minga: Aventura Comunitaria en el Tiempo</w:t>
      </w:r>
    </w:p>
    <w:p/>
    <w:p>
      <w:pPr/>
      <w:r>
        <w:rPr>
          <w:color w:val="666666"/>
          <w:sz w:val="20"/>
          <w:szCs w:val="20"/>
          <w:i w:val="1"/>
          <w:iCs w:val="1"/>
        </w:rPr>
        <w:t xml:space="preserve">Gamificación de Contenido | Ciencias Sociales | Historia | Tema: la minga</w:t>
      </w:r>
    </w:p>
    <w:p/>
    <w:p>
      <w:pPr/>
      <w:r>
        <w:rPr>
          <w:color w:val="2b6cb0"/>
          <w:sz w:val="28"/>
          <w:szCs w:val="28"/>
          <w:b w:val="1"/>
          <w:bCs w:val="1"/>
        </w:rPr>
        <w:t xml:space="preserve">Contexto Narrativo</w:t>
      </w:r>
    </w:p>
    <w:p>
      <w:pPr/>
      <w:r>
        <w:rPr>
          <w:b w:val="1"/>
          <w:bCs w:val="1"/>
        </w:rPr>
        <w:t xml:space="preserve">Introducción y ambientación</w:t>
      </w:r>
    </w:p>
    <w:p>
      <w:pPr/>
      <w:r>
        <w:rPr/>
        <w:t xml:space="preserve">    Bienvenidos a “La Gran Minga: Aventura Comunitaria en el Tiempo”, una experiencia donde los estudiantes se transportarán a la época ancestral para vivir y comprender el significado de la minga, una práctica comunitaria ancestral que ha sido fundamental para la construcción de las sociedades en América Latina. La minga no solo representa un trabajo colectivo, sino también valores como la cooperación, la solidaridad y el respeto por la naturaleza y por los demás.   </w:t>
      </w:r>
    </w:p>
    <w:p>
      <w:pPr/>
      <w:r>
        <w:rPr/>
        <w:t xml:space="preserve">    Esta aventura tiene lugar en una comunidad indígena ficticia llamada “Tiyuy”, localizada en las montañas y valles donde sus habitantes siguen practicando la minga para sembrar, construir, y resolver problemas comunes. El aula se transformará en los diferentes escenarios de la comunidad: la plaza principal, los campos de cultivo, el bosque y la casa comunal.  </w:t>
      </w:r>
    </w:p>
    <w:p>
      <w:pPr/>
      <w:r>
        <w:rPr>
          <w:b w:val="1"/>
          <w:bCs w:val="1"/>
        </w:rPr>
        <w:t xml:space="preserve">Roles de los estudiantes dentro de la narrativa</w:t>
      </w:r>
    </w:p>
    <w:p>
      <w:pPr/>
      <w:r>
        <w:rPr/>
        <w:t xml:space="preserve">    Los estudiantes asumirán roles de integrantes activos de la comunidad Tiyuy, cada uno con una función especial que les permitirá aportar a la minga y descubrir aspectos históricos y sociales del trabajo colectivo:  </w:t>
      </w:r>
    </w:p>
    <w:p>
      <w:pPr>
        <w:numPr>
          <w:ilvl w:val="0"/>
          <w:numId w:val="1"/>
        </w:numPr>
      </w:pPr>
      <w:r>
        <w:rPr>
          <w:b w:val="1"/>
          <w:bCs w:val="1"/>
        </w:rPr>
        <w:t xml:space="preserve">Sembradores:</w:t>
      </w:r>
      <w:r>
        <w:rPr/>
        <w:t xml:space="preserve"> encargados de aprender sobre las técnicas ancestrales de cultivo y preparar la tierra.</w:t>
      </w:r>
    </w:p>
    <w:p>
      <w:pPr>
        <w:numPr>
          <w:ilvl w:val="0"/>
          <w:numId w:val="1"/>
        </w:numPr>
      </w:pPr>
      <w:r>
        <w:rPr>
          <w:b w:val="1"/>
          <w:bCs w:val="1"/>
        </w:rPr>
        <w:t xml:space="preserve">Constructores:</w:t>
      </w:r>
      <w:r>
        <w:rPr/>
        <w:t xml:space="preserve"> responsables de ayudar a construir un espacio comunitario simbólico dentro del aula.</w:t>
      </w:r>
    </w:p>
    <w:p>
      <w:pPr>
        <w:numPr>
          <w:ilvl w:val="0"/>
          <w:numId w:val="1"/>
        </w:numPr>
      </w:pPr>
      <w:r>
        <w:rPr>
          <w:b w:val="1"/>
          <w:bCs w:val="1"/>
        </w:rPr>
        <w:t xml:space="preserve">Cuidadoras del bosque:</w:t>
      </w:r>
      <w:r>
        <w:rPr/>
        <w:t xml:space="preserve"> guardianes de la naturaleza que investigan y protegen los recursos naturales.</w:t>
      </w:r>
    </w:p>
    <w:p>
      <w:pPr>
        <w:numPr>
          <w:ilvl w:val="0"/>
          <w:numId w:val="1"/>
        </w:numPr>
      </w:pPr>
      <w:r>
        <w:rPr>
          <w:b w:val="1"/>
          <w:bCs w:val="1"/>
        </w:rPr>
        <w:t xml:space="preserve">Relatores de la historia:</w:t>
      </w:r>
      <w:r>
        <w:rPr/>
        <w:t xml:space="preserve"> encargados de registrar y comunicar las historias y aprendizajes de la minga.</w:t>
      </w:r>
    </w:p>
    <w:p>
      <w:pPr/>
      <w:r>
        <w:rPr/>
        <w:t xml:space="preserve">    Los roles se rotarán para que cada estudiante pueda experimentar diferentes perspectivas y habilidades durante la experiencia.  </w:t>
      </w:r>
    </w:p>
    <w:p>
      <w:pPr/>
      <w:r>
        <w:rPr>
          <w:b w:val="1"/>
          <w:bCs w:val="1"/>
        </w:rPr>
        <w:t xml:space="preserve">Misión principal</w:t>
      </w:r>
    </w:p>
    <w:p>
      <w:pPr/>
      <w:r>
        <w:rPr/>
        <w:t xml:space="preserve">    La misión de los estudiantes es lograr que la comunidad Tiyuy prepare la gran minga para la cosecha, que incluye sembrar, construir espacios de reunión, proteger el bosque y compartir conocimientos para fortalecer los lazos sociales.   </w:t>
      </w:r>
    </w:p>
    <w:p>
      <w:pPr/>
      <w:r>
        <w:rPr/>
        <w:t xml:space="preserve">    Para ello, deberán completar una serie de retos y actividades que simulan las tareas de una minga real, aprendiendo sobre historia, valores sociales y la importancia de la colaboración. Al completar cada reto, obtendrán recursos, puntos y herramientas simbólicas que les permitirán avanzar hasta culminar con una celebración comunitaria que simboliza la unión y el trabajo conjunto.  </w:t>
      </w:r>
    </w:p>
    <w:p>
      <w:pPr/>
      <w:r>
        <w:rPr>
          <w:b w:val="1"/>
          <w:bCs w:val="1"/>
        </w:rPr>
        <w:t xml:space="preserve">Conexión con el tema de aprendizaje</w:t>
      </w:r>
    </w:p>
    <w:p>
      <w:pPr/>
      <w:r>
        <w:rPr/>
        <w:t xml:space="preserve">    Esta experiencia gamificada integra los contenidos de Ciencias Sociales y Historia de primaria, enfocándose en:  </w:t>
      </w:r>
    </w:p>
    <w:p>
      <w:pPr>
        <w:numPr>
          <w:ilvl w:val="0"/>
          <w:numId w:val="2"/>
        </w:numPr>
      </w:pPr>
      <w:r>
        <w:rPr>
          <w:b w:val="1"/>
          <w:bCs w:val="1"/>
        </w:rPr>
        <w:t xml:space="preserve">Comprender el concepto y la importancia histórica de la minga</w:t>
      </w:r>
      <w:r>
        <w:rPr/>
        <w:t xml:space="preserve"> como práctica social ancestral.</w:t>
      </w:r>
    </w:p>
    <w:p>
      <w:pPr>
        <w:numPr>
          <w:ilvl w:val="0"/>
          <w:numId w:val="2"/>
        </w:numPr>
      </w:pPr>
      <w:r>
        <w:rPr>
          <w:b w:val="1"/>
          <w:bCs w:val="1"/>
        </w:rPr>
        <w:t xml:space="preserve">Identificar valores y competencias sociales</w:t>
      </w:r>
      <w:r>
        <w:rPr/>
        <w:t xml:space="preserve"> como la colaboración, solidaridad y trabajo colectivo.</w:t>
      </w:r>
    </w:p>
    <w:p>
      <w:pPr>
        <w:numPr>
          <w:ilvl w:val="0"/>
          <w:numId w:val="2"/>
        </w:numPr>
      </w:pPr>
      <w:r>
        <w:rPr>
          <w:b w:val="1"/>
          <w:bCs w:val="1"/>
        </w:rPr>
        <w:t xml:space="preserve">Conocer las formas tradicionales de cultivo, construcción y cuidado ambiental</w:t>
      </w:r>
      <w:r>
        <w:rPr/>
        <w:t xml:space="preserve"> que se realizaban en las comunidades indígenas.</w:t>
      </w:r>
    </w:p>
    <w:p>
      <w:pPr>
        <w:numPr>
          <w:ilvl w:val="0"/>
          <w:numId w:val="2"/>
        </w:numPr>
      </w:pPr>
      <w:r>
        <w:rPr>
          <w:b w:val="1"/>
          <w:bCs w:val="1"/>
        </w:rPr>
        <w:t xml:space="preserve">Desarrollar habilidades del siglo XXI</w:t>
      </w:r>
      <w:r>
        <w:rPr/>
        <w:t xml:space="preserve"> tales como creatividad, comunicación, colaboración y autonomía a través del trabajo en equipo y la reflexión.</w:t>
      </w:r>
    </w:p>
    <w:p>
      <w:pPr/>
      <w:r>
        <w:rPr/>
        <w:t xml:space="preserve">    A través de la inmersión en esta narrativa, los estudiantes no solo aprenderán contenidos históricos, sino que vivirán los valores y prácticas sociales que han permitido la construcción de comunidades fuertes y sostenibles.  </w:t>
      </w:r>
    </w:p>
    <w:p>
      <w:pPr/>
      <w:r>
        <w:rPr>
          <w:b w:val="1"/>
          <w:bCs w:val="1"/>
        </w:rPr>
        <w:t xml:space="preserve">Desarrollo del viaje narrativo</w:t>
      </w:r>
    </w:p>
    <w:p>
      <w:pPr/>
      <w:r>
        <w:rPr/>
        <w:t xml:space="preserve">    La aventura comienza con una invitación de los ancianos de la comunidad Tiyuy, quienes piden ayuda para preparar la minga porque se acerca la época de la cosecha y hay mucho por hacer. Los estudiantes reciben un "mapa ancestral" (un cartel o póster) con las diferentes tareas de la minga que deben completar. Cada tarea es un nivel que deben superar trabajando en equipo, usando sus roles y habilidades.  </w:t>
      </w:r>
    </w:p>
    <w:p>
      <w:pPr/>
      <w:r>
        <w:rPr/>
        <w:t xml:space="preserve">    Conforme avanzan, descubrirán historias y anécdotas a través de relatos, objetos simbólicos (como semillas, herramientas de cartón, fotografías de comunidades reales), y videos cortos que el docente puede mostrar. La narrativa se irá enriqueciendo con las aportaciones de los estudiantes, quienes como relatores documentarán en su diario de la comunidad los aprendizajes y momentos importantes.  </w:t>
      </w:r>
    </w:p>
    <w:p>
      <w:pPr/>
      <w:r>
        <w:rPr/>
        <w:t xml:space="preserve">    La experiencia culmina con una celebración simbólica donde se comparten los frutos de la minga, se entregan reconocimientos y se reflexiona sobre la importancia de la colaboración en la historia y en sus propias vidas.  </w:t>
      </w:r>
    </w:p>
    <w:p/>
    <w:p>
      <w:pPr/>
      <w:r>
        <w:rPr>
          <w:color w:val="2b6cb0"/>
          <w:sz w:val="28"/>
          <w:szCs w:val="28"/>
          <w:b w:val="1"/>
          <w:bCs w:val="1"/>
        </w:rPr>
        <w:t xml:space="preserve">Mecánicas de Juego</w:t>
      </w:r>
    </w:p>
    <w:p>
      <w:pPr/>
      <w:r>
        <w:rPr>
          <w:b w:val="1"/>
          <w:bCs w:val="1"/>
        </w:rPr>
        <w:t xml:space="preserve">Sistema de puntos: “Semillas de la Minga”</w:t>
      </w:r>
    </w:p>
    <w:p>
      <w:pPr/>
      <w:r>
        <w:rPr/>
        <w:t xml:space="preserve">    Cada actividad completada otorga “Semillas de la Minga”, que simbolizan el esfuerzo colectivo y el crecimiento. Las semillas se acumulan para pasar de nivel y desbloquear recursos. Por ejemplo:  </w:t>
      </w:r>
    </w:p>
    <w:p>
      <w:pPr>
        <w:numPr>
          <w:ilvl w:val="0"/>
          <w:numId w:val="3"/>
        </w:numPr>
      </w:pPr>
      <w:r>
        <w:rPr/>
        <w:t xml:space="preserve">Completar una actividad correctamente: 10 semillas.</w:t>
      </w:r>
    </w:p>
    <w:p>
      <w:pPr>
        <w:numPr>
          <w:ilvl w:val="0"/>
          <w:numId w:val="3"/>
        </w:numPr>
      </w:pPr>
      <w:r>
        <w:rPr/>
        <w:t xml:space="preserve">Trabajo en equipo y colaboración destacada: 5 semillas extra.</w:t>
      </w:r>
    </w:p>
    <w:p>
      <w:pPr>
        <w:numPr>
          <w:ilvl w:val="0"/>
          <w:numId w:val="3"/>
        </w:numPr>
      </w:pPr>
      <w:r>
        <w:rPr/>
        <w:t xml:space="preserve">Creatividad en la solución de retos: 5 semillas extra.</w:t>
      </w:r>
    </w:p>
    <w:p>
      <w:pPr/>
      <w:r>
        <w:rPr/>
        <w:t xml:space="preserve">    Las semillas se contabilizan en un mural o tablero visible para toda la clase, promoviendo la motivación colectiva.  </w:t>
      </w:r>
    </w:p>
    <w:p>
      <w:pPr/>
      <w:r>
        <w:rPr>
          <w:b w:val="1"/>
          <w:bCs w:val="1"/>
        </w:rPr>
        <w:t xml:space="preserve">Niveles y progresión</w:t>
      </w:r>
    </w:p>
    <w:p>
      <w:pPr/>
      <w:r>
        <w:rPr/>
        <w:t xml:space="preserve">    La experiencia se divide en 4 niveles, cada uno relacionado con un aspecto de la minga:  </w:t>
      </w:r>
    </w:p>
    <w:p>
      <w:pPr>
        <w:numPr>
          <w:ilvl w:val="0"/>
          <w:numId w:val="4"/>
        </w:numPr>
      </w:pPr>
      <w:r>
        <w:rPr>
          <w:b w:val="1"/>
          <w:bCs w:val="1"/>
        </w:rPr>
        <w:t xml:space="preserve">Nivel 1:</w:t>
      </w:r>
      <w:r>
        <w:rPr/>
        <w:t xml:space="preserve"> Preparación del terreno y conocimiento de la minga.</w:t>
      </w:r>
    </w:p>
    <w:p>
      <w:pPr>
        <w:numPr>
          <w:ilvl w:val="0"/>
          <w:numId w:val="4"/>
        </w:numPr>
      </w:pPr>
      <w:r>
        <w:rPr>
          <w:b w:val="1"/>
          <w:bCs w:val="1"/>
        </w:rPr>
        <w:t xml:space="preserve">Nivel 2:</w:t>
      </w:r>
      <w:r>
        <w:rPr/>
        <w:t xml:space="preserve"> Construcción y trabajo comunitario.</w:t>
      </w:r>
    </w:p>
    <w:p>
      <w:pPr>
        <w:numPr>
          <w:ilvl w:val="0"/>
          <w:numId w:val="4"/>
        </w:numPr>
      </w:pPr>
      <w:r>
        <w:rPr>
          <w:b w:val="1"/>
          <w:bCs w:val="1"/>
        </w:rPr>
        <w:t xml:space="preserve">Nivel 3:</w:t>
      </w:r>
      <w:r>
        <w:rPr/>
        <w:t xml:space="preserve"> Protección y cuidado del bosque y recursos naturales.</w:t>
      </w:r>
    </w:p>
    <w:p>
      <w:pPr>
        <w:numPr>
          <w:ilvl w:val="0"/>
          <w:numId w:val="4"/>
        </w:numPr>
      </w:pPr>
      <w:r>
        <w:rPr>
          <w:b w:val="1"/>
          <w:bCs w:val="1"/>
        </w:rPr>
        <w:t xml:space="preserve">Nivel 4:</w:t>
      </w:r>
      <w:r>
        <w:rPr/>
        <w:t xml:space="preserve"> Comunicación y celebración de la minga.</w:t>
      </w:r>
    </w:p>
    <w:p>
      <w:pPr/>
      <w:r>
        <w:rPr/>
        <w:t xml:space="preserve">    Para avanzar al siguiente nivel, la clase debe acumular un mínimo de semillas y completar las actividades propuestas.  </w:t>
      </w:r>
    </w:p>
    <w:p>
      <w:pPr/>
      <w:r>
        <w:rPr>
          <w:b w:val="1"/>
          <w:bCs w:val="1"/>
        </w:rPr>
        <w:t xml:space="preserve">Insignias y reconocimientos</w:t>
      </w:r>
    </w:p>
    <w:p>
      <w:pPr/>
      <w:r>
        <w:rPr/>
        <w:t xml:space="preserve">    Al completar cada nivel, los estudiantes reciben insignias digitales o físicas que representan habilidades y valores adquiridos:  </w:t>
      </w:r>
    </w:p>
    <w:p>
      <w:pPr>
        <w:numPr>
          <w:ilvl w:val="0"/>
          <w:numId w:val="5"/>
        </w:numPr>
      </w:pPr>
      <w:r>
        <w:rPr>
          <w:i w:val="1"/>
          <w:iCs w:val="1"/>
        </w:rPr>
        <w:t xml:space="preserve">Insignia de Sembrador Creativo:</w:t>
      </w:r>
      <w:r>
        <w:rPr/>
        <w:t xml:space="preserve"> por ideas innovadoras en el Nivel 1.</w:t>
      </w:r>
    </w:p>
    <w:p>
      <w:pPr>
        <w:numPr>
          <w:ilvl w:val="0"/>
          <w:numId w:val="5"/>
        </w:numPr>
      </w:pPr>
      <w:r>
        <w:rPr>
          <w:i w:val="1"/>
          <w:iCs w:val="1"/>
        </w:rPr>
        <w:t xml:space="preserve">Insignia de Constructor Solidario:</w:t>
      </w:r>
      <w:r>
        <w:rPr/>
        <w:t xml:space="preserve"> por trabajo colaborativo en el Nivel 2.</w:t>
      </w:r>
    </w:p>
    <w:p>
      <w:pPr>
        <w:numPr>
          <w:ilvl w:val="0"/>
          <w:numId w:val="5"/>
        </w:numPr>
      </w:pPr>
      <w:r>
        <w:rPr>
          <w:i w:val="1"/>
          <w:iCs w:val="1"/>
        </w:rPr>
        <w:t xml:space="preserve">Insignia de Guardián del Bosque:</w:t>
      </w:r>
      <w:r>
        <w:rPr/>
        <w:t xml:space="preserve"> por compromiso ambiental en el Nivel 3.</w:t>
      </w:r>
    </w:p>
    <w:p>
      <w:pPr>
        <w:numPr>
          <w:ilvl w:val="0"/>
          <w:numId w:val="5"/>
        </w:numPr>
      </w:pPr>
      <w:r>
        <w:rPr>
          <w:i w:val="1"/>
          <w:iCs w:val="1"/>
        </w:rPr>
        <w:t xml:space="preserve">Insignia de Comunicador Comunitario:</w:t>
      </w:r>
      <w:r>
        <w:rPr/>
        <w:t xml:space="preserve"> por habilidades de expresión y relato en el Nivel 4.</w:t>
      </w:r>
    </w:p>
    <w:p>
      <w:pPr/>
      <w:r>
        <w:rPr/>
        <w:t xml:space="preserve">    Estas insignias pueden ser medallas de cartón, stickers o diplomas, que se entregan en ceremonias breves para motivar a los estudiantes.  </w:t>
      </w:r>
    </w:p>
    <w:p>
      <w:pPr/>
      <w:r>
        <w:rPr>
          <w:b w:val="1"/>
          <w:bCs w:val="1"/>
        </w:rPr>
        <w:t xml:space="preserve">Retos y misiones</w:t>
      </w:r>
    </w:p>
    <w:p>
      <w:pPr/>
      <w:r>
        <w:rPr/>
        <w:t xml:space="preserve">    Cada actividad es un reto o misión concreta que debe completar el grupo o los roles específicos. Los retos incluyen:  </w:t>
      </w:r>
    </w:p>
    <w:p>
      <w:pPr>
        <w:numPr>
          <w:ilvl w:val="0"/>
          <w:numId w:val="6"/>
        </w:numPr>
      </w:pPr>
      <w:r>
        <w:rPr/>
        <w:t xml:space="preserve">Resolver puzzles relacionados con la historia de la minga.</w:t>
      </w:r>
    </w:p>
    <w:p>
      <w:pPr>
        <w:numPr>
          <w:ilvl w:val="0"/>
          <w:numId w:val="6"/>
        </w:numPr>
      </w:pPr>
      <w:r>
        <w:rPr/>
        <w:t xml:space="preserve">Construir maquetas o murales colaborativos.</w:t>
      </w:r>
    </w:p>
    <w:p>
      <w:pPr>
        <w:numPr>
          <w:ilvl w:val="0"/>
          <w:numId w:val="6"/>
        </w:numPr>
      </w:pPr>
      <w:r>
        <w:rPr/>
        <w:t xml:space="preserve">Crear historias o cuentos sobre la comunidad.</w:t>
      </w:r>
    </w:p>
    <w:p>
      <w:pPr>
        <w:numPr>
          <w:ilvl w:val="0"/>
          <w:numId w:val="6"/>
        </w:numPr>
      </w:pPr>
      <w:r>
        <w:rPr/>
        <w:t xml:space="preserve">Simular debates para tomar decisiones comunitarias.</w:t>
      </w:r>
    </w:p>
    <w:p>
      <w:pPr/>
      <w:r>
        <w:rPr/>
        <w:t xml:space="preserve">    Estos retos fomentan el pensamiento crítico, la creatividad y el trabajo en equipo.  </w:t>
      </w:r>
    </w:p>
    <w:p>
      <w:pPr/>
      <w:r>
        <w:rPr>
          <w:b w:val="1"/>
          <w:bCs w:val="1"/>
        </w:rPr>
        <w:t xml:space="preserve">Recompensas</w:t>
      </w:r>
    </w:p>
    <w:p>
      <w:pPr/>
      <w:r>
        <w:rPr/>
        <w:t xml:space="preserve">    Además de las semillas e insignias, los estudiantes obtienen recompensas simbólicas:  </w:t>
      </w:r>
    </w:p>
    <w:p>
      <w:pPr>
        <w:numPr>
          <w:ilvl w:val="0"/>
          <w:numId w:val="7"/>
        </w:numPr>
      </w:pPr>
      <w:r>
        <w:rPr/>
        <w:t xml:space="preserve">Herramientas simbólicas (carteles, materiales especiales) para sus roles.</w:t>
      </w:r>
    </w:p>
    <w:p>
      <w:pPr>
        <w:numPr>
          <w:ilvl w:val="0"/>
          <w:numId w:val="7"/>
        </w:numPr>
      </w:pPr>
      <w:r>
        <w:rPr/>
        <w:t xml:space="preserve">Tiempo para compartir y reflexionar sobre aprendizajes.</w:t>
      </w:r>
    </w:p>
    <w:p>
      <w:pPr>
        <w:numPr>
          <w:ilvl w:val="0"/>
          <w:numId w:val="7"/>
        </w:numPr>
      </w:pPr>
      <w:r>
        <w:rPr/>
        <w:t xml:space="preserve">Acceso a “la casa comunal”, un espacio especial para actividades creativas.</w:t>
      </w:r>
    </w:p>
    <w:p>
      <w:pPr/>
      <w:r>
        <w:rPr>
          <w:b w:val="1"/>
          <w:bCs w:val="1"/>
        </w:rPr>
        <w:t xml:space="preserve">Retroalimentación inmediata</w:t>
      </w:r>
    </w:p>
    <w:p>
      <w:pPr/>
      <w:r>
        <w:rPr/>
        <w:t xml:space="preserve">    El docente ofrece retroalimentación constante durante las actividades, destacando logros individuales y colectivos, y fomentando la autoevaluación y la reflexión grupal. Se usan preguntas guía y comentarios positivos para mantener la motivación.  </w:t>
      </w:r>
    </w:p>
    <w:p/>
    <w:p>
      <w:pPr/>
      <w:r>
        <w:rPr>
          <w:color w:val="2b6cb0"/>
          <w:sz w:val="28"/>
          <w:szCs w:val="28"/>
          <w:b w:val="1"/>
          <w:bCs w:val="1"/>
        </w:rPr>
        <w:t xml:space="preserve">Actividades Gamificadas</w:t>
      </w:r>
    </w:p>
    <w:p>
      <w:pPr/>
      <w:r>
        <w:rPr>
          <w:b w:val="1"/>
          <w:bCs w:val="1"/>
        </w:rPr>
        <w:t xml:space="preserve">Actividad 1: “Descubre la Minga” (Nivel 1)</w:t>
      </w:r>
    </w:p>
    <w:p>
      <w:pPr/>
      <w:r>
        <w:rPr>
          <w:b w:val="1"/>
          <w:bCs w:val="1"/>
        </w:rPr>
        <w:t xml:space="preserve">Descripción:</w:t>
      </w:r>
      <w:r>
        <w:rPr/>
        <w:t xml:space="preserve"> Los estudiantes investigan y descubren qué es la minga, sus valores y su historia a través de un juego de pistas.</w:t>
      </w:r>
    </w:p>
    <w:p>
      <w:pPr/>
      <w:r>
        <w:rPr>
          <w:b w:val="1"/>
          <w:bCs w:val="1"/>
        </w:rPr>
        <w:t xml:space="preserve">Instrucciones paso a paso:</w:t>
      </w:r>
    </w:p>
    <w:p>
      <w:pPr>
        <w:numPr>
          <w:ilvl w:val="0"/>
          <w:numId w:val="8"/>
        </w:numPr>
      </w:pPr>
      <w:r>
        <w:rPr/>
        <w:t xml:space="preserve">El docente entrega un sobre con pistas (tarjetas con imágenes, frases y objetos simbólicos) sobre la minga.</w:t>
      </w:r>
    </w:p>
    <w:p>
      <w:pPr>
        <w:numPr>
          <w:ilvl w:val="0"/>
          <w:numId w:val="8"/>
        </w:numPr>
      </w:pPr>
      <w:r>
        <w:rPr/>
        <w:t xml:space="preserve">En equipos, los estudiantes deben leer, observar y relacionar las pistas para formar un mapa conceptual grupal sobre la minga.</w:t>
      </w:r>
    </w:p>
    <w:p>
      <w:pPr>
        <w:numPr>
          <w:ilvl w:val="0"/>
          <w:numId w:val="8"/>
        </w:numPr>
      </w:pPr>
      <w:r>
        <w:rPr/>
        <w:t xml:space="preserve">Cada equipo presenta su mapa al resto de la clase, explicando qué aprendieron sobre los valores y prácticas de la minga.</w:t>
      </w:r>
    </w:p>
    <w:p>
      <w:pPr>
        <w:numPr>
          <w:ilvl w:val="0"/>
          <w:numId w:val="8"/>
        </w:numPr>
      </w:pPr>
      <w:r>
        <w:rPr/>
        <w:t xml:space="preserve">Se entregan semillas según la calidad del trabajo y la colaboración.</w:t>
      </w:r>
    </w:p>
    <w:p>
      <w:pPr/>
      <w:r>
        <w:rPr>
          <w:b w:val="1"/>
          <w:bCs w:val="1"/>
        </w:rPr>
        <w:t xml:space="preserve">Tiempo estimado:</w:t>
      </w:r>
      <w:r>
        <w:rPr/>
        <w:t xml:space="preserve"> 50 minutos.</w:t>
      </w:r>
    </w:p>
    <w:p>
      <w:pPr/>
      <w:r>
        <w:rPr>
          <w:b w:val="1"/>
          <w:bCs w:val="1"/>
        </w:rPr>
        <w:t xml:space="preserve">Materiales:</w:t>
      </w:r>
      <w:r>
        <w:rPr/>
        <w:t xml:space="preserve"> tarjetas impresas, hojas grandes para mapas conceptuales, marcadores, objetos simbólicos (semillas plásticas, herramientas de juguete).</w:t>
      </w:r>
    </w:p>
    <w:p>
      <w:pPr/>
      <w:r>
        <w:rPr>
          <w:b w:val="1"/>
          <w:bCs w:val="1"/>
        </w:rPr>
        <w:t xml:space="preserve">Integración con mecánicas:</w:t>
      </w:r>
      <w:r>
        <w:rPr/>
        <w:t xml:space="preserve"> Se gana semillas por completar el mapa y presentar en equipo. Se fomenta la colaboración y comunicación.</w:t>
      </w:r>
    </w:p>
    <w:p>
      <w:pPr/>
      <w:r>
        <w:rPr>
          <w:b w:val="1"/>
          <w:bCs w:val="1"/>
        </w:rPr>
        <w:t xml:space="preserve">Actividad 2: “Construyendo la Casa Comunal” (Nivel 2)</w:t>
      </w:r>
    </w:p>
    <w:p>
      <w:pPr/>
      <w:r>
        <w:rPr>
          <w:b w:val="1"/>
          <w:bCs w:val="1"/>
        </w:rPr>
        <w:t xml:space="preserve">Descripción:</w:t>
      </w:r>
      <w:r>
        <w:rPr/>
        <w:t xml:space="preserve"> Los estudiantes, en el rol de constructores, deben diseñar y construir una maqueta simple de la casa comunal para la comunidad Tiyuy.</w:t>
      </w:r>
    </w:p>
    <w:p>
      <w:pPr/>
      <w:r>
        <w:rPr>
          <w:b w:val="1"/>
          <w:bCs w:val="1"/>
        </w:rPr>
        <w:t xml:space="preserve">Instrucciones paso a paso:</w:t>
      </w:r>
    </w:p>
    <w:p>
      <w:pPr>
        <w:numPr>
          <w:ilvl w:val="0"/>
          <w:numId w:val="9"/>
        </w:numPr>
      </w:pPr>
      <w:r>
        <w:rPr/>
        <w:t xml:space="preserve">Se explica la importancia de la casa comunal en la minga y su función social.</w:t>
      </w:r>
    </w:p>
    <w:p>
      <w:pPr>
        <w:numPr>
          <w:ilvl w:val="0"/>
          <w:numId w:val="9"/>
        </w:numPr>
      </w:pPr>
      <w:r>
        <w:rPr/>
        <w:t xml:space="preserve">En grupos, los estudiantes diseñan un plano o boceto de la casa comunal usando papel y lápiz.</w:t>
      </w:r>
    </w:p>
    <w:p>
      <w:pPr>
        <w:numPr>
          <w:ilvl w:val="0"/>
          <w:numId w:val="9"/>
        </w:numPr>
      </w:pPr>
      <w:r>
        <w:rPr/>
        <w:t xml:space="preserve">Utilizando materiales reciclables (cartón, palitos, papel, pegamento), construyen la maqueta en clase.</w:t>
      </w:r>
    </w:p>
    <w:p>
      <w:pPr>
        <w:numPr>
          <w:ilvl w:val="0"/>
          <w:numId w:val="9"/>
        </w:numPr>
      </w:pPr>
      <w:r>
        <w:rPr/>
        <w:t xml:space="preserve">Se realiza una presentación donde cada grupo explica las características y la función social del espacio construido.</w:t>
      </w:r>
    </w:p>
    <w:p>
      <w:pPr>
        <w:numPr>
          <w:ilvl w:val="0"/>
          <w:numId w:val="9"/>
        </w:numPr>
      </w:pPr>
      <w:r>
        <w:rPr/>
        <w:t xml:space="preserve">El docente otorga semillas y la insignia de “Constructor Solidario” al grupo que mejor colaboró y presentó.</w:t>
      </w:r>
    </w:p>
    <w:p>
      <w:pPr/>
      <w:r>
        <w:rPr>
          <w:b w:val="1"/>
          <w:bCs w:val="1"/>
        </w:rPr>
        <w:t xml:space="preserve">Tiempo estimado:</w:t>
      </w:r>
      <w:r>
        <w:rPr/>
        <w:t xml:space="preserve"> 2 sesiones de 50 minutos cada una.</w:t>
      </w:r>
    </w:p>
    <w:p>
      <w:pPr/>
      <w:r>
        <w:rPr>
          <w:b w:val="1"/>
          <w:bCs w:val="1"/>
        </w:rPr>
        <w:t xml:space="preserve">Materiales:</w:t>
      </w:r>
      <w:r>
        <w:rPr/>
        <w:t xml:space="preserve"> cartón, tijeras, pegamento, palitos de helado, papel, colores.</w:t>
      </w:r>
    </w:p>
    <w:p>
      <w:pPr/>
      <w:r>
        <w:rPr>
          <w:b w:val="1"/>
          <w:bCs w:val="1"/>
        </w:rPr>
        <w:t xml:space="preserve">Integración con mecánicas:</w:t>
      </w:r>
      <w:r>
        <w:rPr/>
        <w:t xml:space="preserve"> La construcción y presentación actúan como retos que otorgan puntos y recompensas; se promueve la creatividad, colaboración y comunicación.</w:t>
      </w:r>
    </w:p>
    <w:p>
      <w:pPr/>
      <w:r>
        <w:rPr>
          <w:b w:val="1"/>
          <w:bCs w:val="1"/>
        </w:rPr>
        <w:t xml:space="preserve">Actividad 3: “Guardianes del Bosque” (Nivel 3)</w:t>
      </w:r>
    </w:p>
    <w:p>
      <w:pPr/>
      <w:r>
        <w:rPr>
          <w:b w:val="1"/>
          <w:bCs w:val="1"/>
        </w:rPr>
        <w:t xml:space="preserve">Descripción:</w:t>
      </w:r>
      <w:r>
        <w:rPr/>
        <w:t xml:space="preserve"> Los estudiantes asumen el rol de cuidadores del bosque, realizando un juego de preguntas y respuestas para proteger los recursos naturales.</w:t>
      </w:r>
    </w:p>
    <w:p>
      <w:pPr/>
      <w:r>
        <w:rPr>
          <w:b w:val="1"/>
          <w:bCs w:val="1"/>
        </w:rPr>
        <w:t xml:space="preserve">Instrucciones paso a paso:</w:t>
      </w:r>
    </w:p>
    <w:p>
      <w:pPr>
        <w:numPr>
          <w:ilvl w:val="0"/>
          <w:numId w:val="10"/>
        </w:numPr>
      </w:pPr>
      <w:r>
        <w:rPr/>
        <w:t xml:space="preserve">El docente prepara una serie de preguntas sobre la flora, fauna y prácticas de cuidado ambiental relacionadas con la minga.</w:t>
      </w:r>
    </w:p>
    <w:p>
      <w:pPr>
        <w:numPr>
          <w:ilvl w:val="0"/>
          <w:numId w:val="10"/>
        </w:numPr>
      </w:pPr>
      <w:r>
        <w:rPr/>
        <w:t xml:space="preserve">Se forman equipos y se realiza un juego tipo “quiz” o “concurso”, donde cada equipo responde las preguntas.</w:t>
      </w:r>
    </w:p>
    <w:p>
      <w:pPr>
        <w:numPr>
          <w:ilvl w:val="0"/>
          <w:numId w:val="10"/>
        </w:numPr>
      </w:pPr>
      <w:r>
        <w:rPr/>
        <w:t xml:space="preserve">Por cada respuesta correcta, el equipo gana semillas y piezas simbólicas que representan recursos naturales.</w:t>
      </w:r>
    </w:p>
    <w:p>
      <w:pPr>
        <w:numPr>
          <w:ilvl w:val="0"/>
          <w:numId w:val="10"/>
        </w:numPr>
      </w:pPr>
      <w:r>
        <w:rPr/>
        <w:t xml:space="preserve">Al final, se debate en grupo sobre cómo proteger el bosque y la importancia de esta tarea en la minga.</w:t>
      </w:r>
    </w:p>
    <w:p>
      <w:pPr>
        <w:numPr>
          <w:ilvl w:val="0"/>
          <w:numId w:val="10"/>
        </w:numPr>
      </w:pPr>
      <w:r>
        <w:rPr/>
        <w:t xml:space="preserve">Se otorgan las insignias de “Guardían del Bosque” a los estudiantes que demostraron mayor compromiso y conocimiento.</w:t>
      </w:r>
    </w:p>
    <w:p>
      <w:pPr/>
      <w:r>
        <w:rPr>
          <w:b w:val="1"/>
          <w:bCs w:val="1"/>
        </w:rPr>
        <w:t xml:space="preserve">Tiempo estimado:</w:t>
      </w:r>
      <w:r>
        <w:rPr/>
        <w:t xml:space="preserve"> 50 minutos.</w:t>
      </w:r>
    </w:p>
    <w:p>
      <w:pPr/>
      <w:r>
        <w:rPr>
          <w:b w:val="1"/>
          <w:bCs w:val="1"/>
        </w:rPr>
        <w:t xml:space="preserve">Materiales:</w:t>
      </w:r>
      <w:r>
        <w:rPr/>
        <w:t xml:space="preserve"> fichas con preguntas, tablero o pizarra para puntaje, piezas simbólicas de recursos (hojas, piedras plásticas).</w:t>
      </w:r>
    </w:p>
    <w:p>
      <w:pPr/>
      <w:r>
        <w:rPr>
          <w:b w:val="1"/>
          <w:bCs w:val="1"/>
        </w:rPr>
        <w:t xml:space="preserve">Integración con mecánicas:</w:t>
      </w:r>
      <w:r>
        <w:rPr/>
        <w:t xml:space="preserve"> El juego de preguntas funciona como reto para ganar puntos; la retroalimentación es inmediata al responder; se fomenta la autonomía y el trabajo en equipo.</w:t>
      </w:r>
    </w:p>
    <w:p>
      <w:pPr/>
      <w:r>
        <w:rPr>
          <w:b w:val="1"/>
          <w:bCs w:val="1"/>
        </w:rPr>
        <w:t xml:space="preserve">Actividad 4: “Relatos de la Comunidad” (Nivel 4)</w:t>
      </w:r>
    </w:p>
    <w:p>
      <w:pPr/>
      <w:r>
        <w:rPr>
          <w:b w:val="1"/>
          <w:bCs w:val="1"/>
        </w:rPr>
        <w:t xml:space="preserve">Descripción:</w:t>
      </w:r>
      <w:r>
        <w:rPr/>
        <w:t xml:space="preserve"> Los estudiantes, en rol de relatores, crean y comparten historias sobre la minga y su impacto en la comunidad.</w:t>
      </w:r>
    </w:p>
    <w:p>
      <w:pPr/>
      <w:r>
        <w:rPr>
          <w:b w:val="1"/>
          <w:bCs w:val="1"/>
        </w:rPr>
        <w:t xml:space="preserve">Instrucciones paso a paso:</w:t>
      </w:r>
    </w:p>
    <w:p>
      <w:pPr>
        <w:numPr>
          <w:ilvl w:val="0"/>
          <w:numId w:val="11"/>
        </w:numPr>
      </w:pPr>
      <w:r>
        <w:rPr/>
        <w:t xml:space="preserve">Se divide la clase en grupos y se asigna a cada grupo un tema o aspecto de la minga para crear un cuento, poema o canción.</w:t>
      </w:r>
    </w:p>
    <w:p>
      <w:pPr>
        <w:numPr>
          <w:ilvl w:val="0"/>
          <w:numId w:val="11"/>
        </w:numPr>
      </w:pPr>
      <w:r>
        <w:rPr/>
        <w:t xml:space="preserve">Los grupos escriben sus relatos y preparan una presentación creativa (teatro, dibujo, narración oral).</w:t>
      </w:r>
    </w:p>
    <w:p>
      <w:pPr>
        <w:numPr>
          <w:ilvl w:val="0"/>
          <w:numId w:val="11"/>
        </w:numPr>
      </w:pPr>
      <w:r>
        <w:rPr/>
        <w:t xml:space="preserve">Se realiza una “fiesta comunitaria” donde se comparten los relatos y se reflexiona sobre lo aprendido.</w:t>
      </w:r>
    </w:p>
    <w:p>
      <w:pPr>
        <w:numPr>
          <w:ilvl w:val="0"/>
          <w:numId w:val="11"/>
        </w:numPr>
      </w:pPr>
      <w:r>
        <w:rPr/>
        <w:t xml:space="preserve">El docente entrega insignias de “Comunicador Comunitario” y semillas por la creatividad y calidad de las presentaciones.</w:t>
      </w:r>
    </w:p>
    <w:p>
      <w:pPr>
        <w:numPr>
          <w:ilvl w:val="0"/>
          <w:numId w:val="11"/>
        </w:numPr>
      </w:pPr>
      <w:r>
        <w:rPr/>
        <w:t xml:space="preserve">Se registra todo en el Diario de la Comunidad que ellos mismos han creado durante la experiencia.</w:t>
      </w:r>
    </w:p>
    <w:p>
      <w:pPr/>
      <w:r>
        <w:rPr>
          <w:b w:val="1"/>
          <w:bCs w:val="1"/>
        </w:rPr>
        <w:t xml:space="preserve">Tiempo estimado:</w:t>
      </w:r>
      <w:r>
        <w:rPr/>
        <w:t xml:space="preserve"> 2 sesiones de 50 minutos.</w:t>
      </w:r>
    </w:p>
    <w:p>
      <w:pPr/>
      <w:r>
        <w:rPr>
          <w:b w:val="1"/>
          <w:bCs w:val="1"/>
        </w:rPr>
        <w:t xml:space="preserve">Materiales:</w:t>
      </w:r>
      <w:r>
        <w:rPr/>
        <w:t xml:space="preserve"> hojas, colores, materiales para dramatización (disfraces simples, carteles), cuaderno o carpeta para el diario.</w:t>
      </w:r>
    </w:p>
    <w:p>
      <w:pPr/>
      <w:r>
        <w:rPr>
          <w:b w:val="1"/>
          <w:bCs w:val="1"/>
        </w:rPr>
        <w:t xml:space="preserve">Integración con mecánicas:</w:t>
      </w:r>
      <w:r>
        <w:rPr/>
        <w:t xml:space="preserve"> El reto creativo otorga puntos e insignias; se promueve la comunicación, creatividad y colaboración.</w:t>
      </w:r>
    </w:p>
    <w:p>
      <w:pPr/>
      <w:r>
        <w:rPr>
          <w:b w:val="1"/>
          <w:bCs w:val="1"/>
        </w:rPr>
        <w:t xml:space="preserve">Cierre: “Celebración de la Gran Minga”</w:t>
      </w:r>
    </w:p>
    <w:p>
      <w:pPr/>
      <w:r>
        <w:rPr>
          <w:b w:val="1"/>
          <w:bCs w:val="1"/>
        </w:rPr>
        <w:t xml:space="preserve">Descripción:</w:t>
      </w:r>
      <w:r>
        <w:rPr/>
        <w:t xml:space="preserve"> Al final, se realiza una ceremonia simbólica donde los estudiantes celebran la culminación de la minga con entrega de reconocimientos y reflexión grupal.</w:t>
      </w:r>
    </w:p>
    <w:p>
      <w:pPr/>
      <w:r>
        <w:rPr>
          <w:b w:val="1"/>
          <w:bCs w:val="1"/>
        </w:rPr>
        <w:t xml:space="preserve">Instrucciones:</w:t>
      </w:r>
    </w:p>
    <w:p>
      <w:pPr>
        <w:numPr>
          <w:ilvl w:val="0"/>
          <w:numId w:val="12"/>
        </w:numPr>
      </w:pPr>
      <w:r>
        <w:rPr/>
        <w:t xml:space="preserve">Se organiza un espacio con música y decoración alusiva.</w:t>
      </w:r>
    </w:p>
    <w:p>
      <w:pPr>
        <w:numPr>
          <w:ilvl w:val="0"/>
          <w:numId w:val="12"/>
        </w:numPr>
      </w:pPr>
      <w:r>
        <w:rPr/>
        <w:t xml:space="preserve">Se entregan diplomas o medallas a cada estudiante con las insignias ganadas.</w:t>
      </w:r>
    </w:p>
    <w:p>
      <w:pPr>
        <w:numPr>
          <w:ilvl w:val="0"/>
          <w:numId w:val="12"/>
        </w:numPr>
      </w:pPr>
      <w:r>
        <w:rPr/>
        <w:t xml:space="preserve">Se comparte una reflexión final guiada por el docente sobre los aprendizajes y la importancia de la colaboración.</w:t>
      </w:r>
    </w:p>
    <w:p>
      <w:pPr/>
      <w:r>
        <w:rPr>
          <w:b w:val="1"/>
          <w:bCs w:val="1"/>
        </w:rPr>
        <w:t xml:space="preserve">Tiempo estimado:</w:t>
      </w:r>
      <w:r>
        <w:rPr/>
        <w:t xml:space="preserve"> 40 minutos.</w:t>
      </w:r>
    </w:p>
    <w:p/>
    <w:p>
      <w:pPr/>
      <w:r>
        <w:rPr>
          <w:color w:val="2b6cb0"/>
          <w:sz w:val="28"/>
          <w:szCs w:val="28"/>
          <w:b w:val="1"/>
          <w:bCs w:val="1"/>
        </w:rPr>
        <w:t xml:space="preserve">Reglas y Condiciones</w:t>
      </w:r>
    </w:p>
    <w:p>
      <w:pPr/>
      <w:r>
        <w:rPr>
          <w:b w:val="1"/>
          <w:bCs w:val="1"/>
        </w:rPr>
        <w:t xml:space="preserve">Reglas claras del juego “La Gran Minga”</w:t>
      </w:r>
    </w:p>
    <w:p>
      <w:pPr>
        <w:numPr>
          <w:ilvl w:val="0"/>
          <w:numId w:val="13"/>
        </w:numPr>
      </w:pPr>
      <w:r>
        <w:rPr>
          <w:b w:val="1"/>
          <w:bCs w:val="1"/>
        </w:rPr>
        <w:t xml:space="preserve">Condiciones de victoria:</w:t>
      </w:r>
      <w:r>
        <w:rPr/>
        <w:t xml:space="preserve"> La clase debe acumular al menos 160 semillas para completar los 4 niveles y realizar la celebración final.</w:t>
      </w:r>
    </w:p>
    <w:p>
      <w:pPr>
        <w:numPr>
          <w:ilvl w:val="0"/>
          <w:numId w:val="13"/>
        </w:numPr>
      </w:pPr>
      <w:r>
        <w:rPr>
          <w:b w:val="1"/>
          <w:bCs w:val="1"/>
        </w:rPr>
        <w:t xml:space="preserve">Turnos:</w:t>
      </w:r>
      <w:r>
        <w:rPr/>
        <w:t xml:space="preserve"> Las actividades se realizan en grupos rotativos y roles asignados; cada grupo respeta el turno para presentar o participar en los retos.</w:t>
      </w:r>
    </w:p>
    <w:p>
      <w:pPr>
        <w:numPr>
          <w:ilvl w:val="0"/>
          <w:numId w:val="13"/>
        </w:numPr>
      </w:pPr>
      <w:r>
        <w:rPr>
          <w:b w:val="1"/>
          <w:bCs w:val="1"/>
        </w:rPr>
        <w:t xml:space="preserve">Roles:</w:t>
      </w:r>
      <w:r>
        <w:rPr/>
        <w:t xml:space="preserve"> Los estudiantes deben asumir sus roles asignados y colaborar dentro de ellos; se promueve la rotación para que todos experimenten diferentes responsabilidades.</w:t>
      </w:r>
    </w:p>
    <w:p>
      <w:pPr>
        <w:numPr>
          <w:ilvl w:val="0"/>
          <w:numId w:val="13"/>
        </w:numPr>
      </w:pPr>
      <w:r>
        <w:rPr>
          <w:b w:val="1"/>
          <w:bCs w:val="1"/>
        </w:rPr>
        <w:t xml:space="preserve">Penalizaciones:</w:t>
      </w:r>
      <w:r>
        <w:rPr/>
        <w:t xml:space="preserve"> No se aplican castigos negativos; en caso de conflictos, se usan pausas para diálogo y reflexión para resolver problemas.</w:t>
      </w:r>
    </w:p>
    <w:p>
      <w:pPr>
        <w:numPr>
          <w:ilvl w:val="0"/>
          <w:numId w:val="13"/>
        </w:numPr>
      </w:pPr>
      <w:r>
        <w:rPr>
          <w:b w:val="1"/>
          <w:bCs w:val="1"/>
        </w:rPr>
        <w:t xml:space="preserve">Trabajo en equipo:</w:t>
      </w:r>
      <w:r>
        <w:rPr/>
        <w:t xml:space="preserve"> Se espera que los estudiantes colaboren, escuchen y apoyen a sus compañeros; la falta de colaboración puede limitar la obtención de semillas extra.</w:t>
      </w:r>
    </w:p>
    <w:p>
      <w:pPr>
        <w:numPr>
          <w:ilvl w:val="0"/>
          <w:numId w:val="13"/>
        </w:numPr>
      </w:pPr>
      <w:r>
        <w:rPr>
          <w:b w:val="1"/>
          <w:bCs w:val="1"/>
        </w:rPr>
        <w:t xml:space="preserve">Sistema de puntos (Semillas):</w:t>
      </w:r>
    </w:p>
    <w:p>
      <w:pPr>
        <w:numPr>
          <w:ilvl w:val="1"/>
          <w:numId w:val="13"/>
        </w:numPr>
      </w:pPr>
      <w:r>
        <w:rPr/>
        <w:t xml:space="preserve">Actividad completada con éxito: 10 semillas</w:t>
      </w:r>
    </w:p>
    <w:p>
      <w:pPr>
        <w:numPr>
          <w:ilvl w:val="1"/>
          <w:numId w:val="13"/>
        </w:numPr>
      </w:pPr>
      <w:r>
        <w:rPr/>
        <w:t xml:space="preserve">Demostración de creatividad: 5 semillas</w:t>
      </w:r>
    </w:p>
    <w:p>
      <w:pPr>
        <w:numPr>
          <w:ilvl w:val="1"/>
          <w:numId w:val="13"/>
        </w:numPr>
      </w:pPr>
      <w:r>
        <w:rPr/>
        <w:t xml:space="preserve">Trabajo colaborativo destacado: 5 semillas</w:t>
      </w:r>
    </w:p>
    <w:p>
      <w:pPr>
        <w:numPr>
          <w:ilvl w:val="0"/>
          <w:numId w:val="13"/>
        </w:numPr>
      </w:pPr>
      <w:r>
        <w:rPr>
          <w:b w:val="1"/>
          <w:bCs w:val="1"/>
        </w:rPr>
        <w:t xml:space="preserve">Logros e insignias:</w:t>
      </w:r>
      <w:r>
        <w:rPr/>
        <w:t xml:space="preserve"> Se entregan al completar cada nivel; son reconocimientos visibles que motivan a continuar.</w:t>
      </w:r>
    </w:p>
    <w:p>
      <w:pPr>
        <w:numPr>
          <w:ilvl w:val="0"/>
          <w:numId w:val="13"/>
        </w:numPr>
      </w:pPr>
      <w:r>
        <w:rPr>
          <w:b w:val="1"/>
          <w:bCs w:val="1"/>
        </w:rPr>
        <w:t xml:space="preserve">Respeto:</w:t>
      </w:r>
      <w:r>
        <w:rPr/>
        <w:t xml:space="preserve"> Se mantiene el respeto en todo momento, tanto hacia compañeros como hacia el docente y materiales.</w:t>
      </w:r>
    </w:p>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b w:val="1"/>
          <w:bCs w:val="1"/>
        </w:rPr>
        <w:t xml:space="preserve">Comprensión conceptual:</w:t>
      </w:r>
      <w:r>
        <w:rPr/>
        <w:t xml:space="preserve"> Muestra comprensión del concepto de minga, su historia y valores.</w:t>
      </w:r>
    </w:p>
    <w:p>
      <w:pPr>
        <w:numPr>
          <w:ilvl w:val="0"/>
          <w:numId w:val="14"/>
        </w:numPr>
      </w:pPr>
      <w:r>
        <w:rPr>
          <w:b w:val="1"/>
          <w:bCs w:val="1"/>
        </w:rPr>
        <w:t xml:space="preserve">Colaboración y trabajo en equipo:</w:t>
      </w:r>
      <w:r>
        <w:rPr/>
        <w:t xml:space="preserve"> Participa activamente, respeta turnos y roles, aporta al grupo.</w:t>
      </w:r>
    </w:p>
    <w:p>
      <w:pPr>
        <w:numPr>
          <w:ilvl w:val="0"/>
          <w:numId w:val="14"/>
        </w:numPr>
      </w:pPr>
      <w:r>
        <w:rPr>
          <w:b w:val="1"/>
          <w:bCs w:val="1"/>
        </w:rPr>
        <w:t xml:space="preserve">Creatividad y comunicación:</w:t>
      </w:r>
      <w:r>
        <w:rPr/>
        <w:t xml:space="preserve"> Expresa ideas originales y comunica claramente sus pensamientos e historias.</w:t>
      </w:r>
    </w:p>
    <w:p>
      <w:pPr>
        <w:numPr>
          <w:ilvl w:val="0"/>
          <w:numId w:val="14"/>
        </w:numPr>
      </w:pPr>
      <w:r>
        <w:rPr>
          <w:b w:val="1"/>
          <w:bCs w:val="1"/>
        </w:rPr>
        <w:t xml:space="preserve">Autonomía:</w:t>
      </w:r>
      <w:r>
        <w:rPr/>
        <w:t xml:space="preserve"> Toma iniciativas y cumple responsabilidades asignadas.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claramente la minga y sus valores con ejemplos precisos.</w:t>
            </w:r>
          </w:p>
        </w:tc>
        <w:tc>
          <w:tcPr>
            <w:noWrap/>
          </w:tcPr>
          <w:p>
            <w:pPr/>
            <w:r>
              <w:rPr/>
              <w:t xml:space="preserve">Explica la minga y sus valores de manera general.</w:t>
            </w:r>
          </w:p>
        </w:tc>
        <w:tc>
          <w:tcPr>
            <w:noWrap/>
          </w:tcPr>
          <w:p>
            <w:pPr/>
            <w:r>
              <w:rPr/>
              <w:t xml:space="preserve">Reconoce algunos valores pero con confusión.</w:t>
            </w:r>
          </w:p>
        </w:tc>
        <w:tc>
          <w:tcPr>
            <w:noWrap/>
          </w:tcPr>
          <w:p>
            <w:pPr/>
            <w:r>
              <w:rPr/>
              <w:t xml:space="preserve">No comprende el concepto ni su importancia.</w:t>
            </w:r>
          </w:p>
        </w:tc>
      </w:tr>
      <w:tr>
        <w:trPr/>
        <w:tc>
          <w:tcPr>
            <w:noWrap/>
          </w:tcPr>
          <w:p>
            <w:pPr/>
            <w:r>
              <w:rPr/>
              <w:t xml:space="preserve">Colaboración y trabajo en equipo</w:t>
            </w:r>
          </w:p>
        </w:tc>
        <w:tc>
          <w:tcPr>
            <w:noWrap/>
          </w:tcPr>
          <w:p>
            <w:pPr/>
            <w:r>
              <w:rPr/>
              <w:t xml:space="preserve">Participa activamente y apoya a todos los compañeros.</w:t>
            </w:r>
          </w:p>
        </w:tc>
        <w:tc>
          <w:tcPr>
            <w:noWrap/>
          </w:tcPr>
          <w:p>
            <w:pPr/>
            <w:r>
              <w:rPr/>
              <w:t xml:space="preserve">Participa y coopera en la mayoría de actividades.</w:t>
            </w:r>
          </w:p>
        </w:tc>
        <w:tc>
          <w:tcPr>
            <w:noWrap/>
          </w:tcPr>
          <w:p>
            <w:pPr/>
            <w:r>
              <w:rPr/>
              <w:t xml:space="preserve">Participa ocasionalmente, necesita motivación.</w:t>
            </w:r>
          </w:p>
        </w:tc>
        <w:tc>
          <w:tcPr>
            <w:noWrap/>
          </w:tcPr>
          <w:p>
            <w:pPr/>
            <w:r>
              <w:rPr/>
              <w:t xml:space="preserve">No participa ni respeta roles.</w:t>
            </w:r>
          </w:p>
        </w:tc>
      </w:tr>
      <w:tr>
        <w:trPr/>
        <w:tc>
          <w:tcPr>
            <w:noWrap/>
          </w:tcPr>
          <w:p>
            <w:pPr/>
            <w:r>
              <w:rPr/>
              <w:t xml:space="preserve">Creatividad y comunicación</w:t>
            </w:r>
          </w:p>
        </w:tc>
        <w:tc>
          <w:tcPr>
            <w:noWrap/>
          </w:tcPr>
          <w:p>
            <w:pPr/>
            <w:r>
              <w:rPr/>
              <w:t xml:space="preserve">Presenta ideas originales y se expresa con claridad.</w:t>
            </w:r>
          </w:p>
        </w:tc>
        <w:tc>
          <w:tcPr>
            <w:noWrap/>
          </w:tcPr>
          <w:p>
            <w:pPr/>
            <w:r>
              <w:rPr/>
              <w:t xml:space="preserve">Presenta ideas con algunos aportes creativos.</w:t>
            </w:r>
          </w:p>
        </w:tc>
        <w:tc>
          <w:tcPr>
            <w:noWrap/>
          </w:tcPr>
          <w:p>
            <w:pPr/>
            <w:r>
              <w:rPr/>
              <w:t xml:space="preserve">Comunica ideas básicas y pocas originales.</w:t>
            </w:r>
          </w:p>
        </w:tc>
        <w:tc>
          <w:tcPr>
            <w:noWrap/>
          </w:tcPr>
          <w:p>
            <w:pPr/>
            <w:r>
              <w:rPr/>
              <w:t xml:space="preserve">No expresa ideas ni participa en comunicación.</w:t>
            </w:r>
          </w:p>
        </w:tc>
      </w:tr>
      <w:tr>
        <w:trPr/>
        <w:tc>
          <w:tcPr>
            <w:noWrap/>
          </w:tcPr>
          <w:p>
            <w:pPr/>
            <w:r>
              <w:rPr/>
              <w:t xml:space="preserve">Autonomía</w:t>
            </w:r>
          </w:p>
        </w:tc>
        <w:tc>
          <w:tcPr>
            <w:noWrap/>
          </w:tcPr>
          <w:p>
            <w:pPr/>
            <w:r>
              <w:rPr/>
              <w:t xml:space="preserve">Cumple responsabilidades sin necesidad de supervisión.</w:t>
            </w:r>
          </w:p>
        </w:tc>
        <w:tc>
          <w:tcPr>
            <w:noWrap/>
          </w:tcPr>
          <w:p>
            <w:pPr/>
            <w:r>
              <w:rPr/>
              <w:t xml:space="preserve">Cumple la mayoría de tareas con cierta supervisión.</w:t>
            </w:r>
          </w:p>
        </w:tc>
        <w:tc>
          <w:tcPr>
            <w:noWrap/>
          </w:tcPr>
          <w:p>
            <w:pPr/>
            <w:r>
              <w:rPr/>
              <w:t xml:space="preserve">Necesita recordatorios frecuentes para cumplir tareas.</w:t>
            </w:r>
          </w:p>
        </w:tc>
        <w:tc>
          <w:tcPr>
            <w:noWrap/>
          </w:tcPr>
          <w:p>
            <w:pPr/>
            <w:r>
              <w:rPr/>
              <w:t xml:space="preserve">No cumple responsabilidades asignadas.</w:t>
            </w:r>
          </w:p>
        </w:tc>
      </w:tr>
    </w:tbl>
    <w:p>
      <w:pPr/>
      <w:r>
        <w:rPr>
          <w:b w:val="1"/>
          <w:bCs w:val="1"/>
        </w:rPr>
        <w:t xml:space="preserve">Evidencias de aprendizaje</w:t>
      </w:r>
    </w:p>
    <w:p>
      <w:pPr>
        <w:numPr>
          <w:ilvl w:val="0"/>
          <w:numId w:val="15"/>
        </w:numPr>
      </w:pPr>
      <w:r>
        <w:rPr/>
        <w:t xml:space="preserve">Mapas conceptuales y murales elaborados.</w:t>
      </w:r>
    </w:p>
    <w:p>
      <w:pPr>
        <w:numPr>
          <w:ilvl w:val="0"/>
          <w:numId w:val="15"/>
        </w:numPr>
      </w:pPr>
      <w:r>
        <w:rPr/>
        <w:t xml:space="preserve">Maquetas y materiales construidos.</w:t>
      </w:r>
    </w:p>
    <w:p>
      <w:pPr>
        <w:numPr>
          <w:ilvl w:val="0"/>
          <w:numId w:val="15"/>
        </w:numPr>
      </w:pPr>
      <w:r>
        <w:rPr/>
        <w:t xml:space="preserve">Registros en el Diario de la Comunidad.</w:t>
      </w:r>
    </w:p>
    <w:p>
      <w:pPr>
        <w:numPr>
          <w:ilvl w:val="0"/>
          <w:numId w:val="15"/>
        </w:numPr>
      </w:pPr>
      <w:r>
        <w:rPr/>
        <w:t xml:space="preserve">Presentaciones orales y dramatizaciones.</w:t>
      </w:r>
    </w:p>
    <w:p>
      <w:pPr>
        <w:numPr>
          <w:ilvl w:val="0"/>
          <w:numId w:val="15"/>
        </w:numPr>
      </w:pPr>
      <w:r>
        <w:rPr/>
        <w:t xml:space="preserve">Participación activa en los retos y debates.</w:t>
      </w:r>
    </w:p>
    <w:p>
      <w:pPr/>
      <w:r>
        <w:rPr>
          <w:b w:val="1"/>
          <w:bCs w:val="1"/>
        </w:rPr>
        <w:t xml:space="preserve">Reflexión final y cierre narrativo</w:t>
      </w:r>
    </w:p>
    <w:p>
      <w:pPr/>
      <w:r>
        <w:rPr/>
        <w:t xml:space="preserve">    Para cerrar, se realiza una sesión de reflexión donde los estudiantes comparten qué aprendieron sobre la minga y cómo pueden aplicar esos valores en su vida cotidiana. Se enfatiza que la minga no es solo trabajo, sino una forma de construir comunidad y respeto mutuo.  </w:t>
      </w:r>
    </w:p>
    <w:p>
      <w:pPr/>
      <w:r>
        <w:rPr/>
        <w:t xml:space="preserve">    El docente guía la conversación para conectar lo vivido con la realidad actual, fomentando que los estudiantes valoren la colaboración y entiendan la historia como una herramienta viva para mejorar su entorno.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está diseñada para desarrollarse en aproximadamente 8 sesiones de 50 minutos, distribuidas en dos semanas. Esto permite realizar cada nivel con profundidad y el cierre final.  </w:t>
      </w:r>
    </w:p>
    <w:p>
      <w:pPr/>
      <w:r>
        <w:rPr>
          <w:b w:val="1"/>
          <w:bCs w:val="1"/>
        </w:rPr>
        <w:t xml:space="preserve">Espacio físico</w:t>
      </w:r>
    </w:p>
    <w:p>
      <w:pPr/>
      <w:r>
        <w:rPr/>
        <w:t xml:space="preserve">    Se recomienda un aula amplia o un espacio que permita la distribución de grupos y la circulación para actividades colaborativas. Ideal contar con zonas diferenciadas para roles (área de construcción, área de lectura, espacio para presentaciones).  </w:t>
      </w:r>
    </w:p>
    <w:p>
      <w:pPr/>
      <w:r>
        <w:rPr>
          <w:b w:val="1"/>
          <w:bCs w:val="1"/>
        </w:rPr>
        <w:t xml:space="preserve">Materiales y herramientas TIC</w:t>
      </w:r>
    </w:p>
    <w:p>
      <w:pPr>
        <w:numPr>
          <w:ilvl w:val="0"/>
          <w:numId w:val="16"/>
        </w:numPr>
      </w:pPr>
      <w:r>
        <w:rPr/>
        <w:t xml:space="preserve">Materiales reciclables y de papelería: cartón, tijeras, pegamento, marcadores, papel, colores.</w:t>
      </w:r>
    </w:p>
    <w:p>
      <w:pPr>
        <w:numPr>
          <w:ilvl w:val="0"/>
          <w:numId w:val="16"/>
        </w:numPr>
      </w:pPr>
      <w:r>
        <w:rPr/>
        <w:t xml:space="preserve">Tarjetas impresas con pistas, preguntas y retos.</w:t>
      </w:r>
    </w:p>
    <w:p>
      <w:pPr>
        <w:numPr>
          <w:ilvl w:val="0"/>
          <w:numId w:val="16"/>
        </w:numPr>
      </w:pPr>
      <w:r>
        <w:rPr/>
        <w:t xml:space="preserve">Computadora o proyector para mostrar videos o imágenes (opcional).</w:t>
      </w:r>
    </w:p>
    <w:p>
      <w:pPr>
        <w:numPr>
          <w:ilvl w:val="0"/>
          <w:numId w:val="16"/>
        </w:numPr>
      </w:pPr>
      <w:r>
        <w:rPr/>
        <w:t xml:space="preserve">Tablero o mural para registrar puntos y avances.</w:t>
      </w:r>
    </w:p>
    <w:p>
      <w:pPr>
        <w:numPr>
          <w:ilvl w:val="0"/>
          <w:numId w:val="16"/>
        </w:numPr>
      </w:pPr>
      <w:r>
        <w:rPr/>
        <w:t xml:space="preserve">Materiales para dramatización: disfraces simples, carteles.</w:t>
      </w:r>
    </w:p>
    <w:p>
      <w:pPr/>
      <w:r>
        <w:rPr>
          <w:b w:val="1"/>
          <w:bCs w:val="1"/>
        </w:rPr>
        <w:t xml:space="preserve">Tamaño del grupo</w:t>
      </w:r>
    </w:p>
    <w:p>
      <w:pPr/>
      <w:r>
        <w:rPr/>
        <w:t xml:space="preserve">    Ideal para grupos entre 15 y 30 estudiantes, divididos en equipos de 4 a 6 integrantes para facilitar la colaboración y rotación de roles.  </w:t>
      </w:r>
    </w:p>
    <w:p>
      <w:pPr/>
      <w:r>
        <w:rPr>
          <w:b w:val="1"/>
          <w:bCs w:val="1"/>
        </w:rPr>
        <w:t xml:space="preserve">Preparación previa del docente</w:t>
      </w:r>
    </w:p>
    <w:p>
      <w:pPr>
        <w:numPr>
          <w:ilvl w:val="0"/>
          <w:numId w:val="17"/>
        </w:numPr>
      </w:pPr>
      <w:r>
        <w:rPr/>
        <w:t xml:space="preserve">Familiarizarse con el concepto histórico y social de la minga.</w:t>
      </w:r>
    </w:p>
    <w:p>
      <w:pPr>
        <w:numPr>
          <w:ilvl w:val="0"/>
          <w:numId w:val="17"/>
        </w:numPr>
      </w:pPr>
      <w:r>
        <w:rPr/>
        <w:t xml:space="preserve">Preparar materiales impresos y espacios según las actividades.</w:t>
      </w:r>
    </w:p>
    <w:p>
      <w:pPr>
        <w:numPr>
          <w:ilvl w:val="0"/>
          <w:numId w:val="17"/>
        </w:numPr>
      </w:pPr>
      <w:r>
        <w:rPr/>
        <w:t xml:space="preserve">Organizar los roles y explicar la narrativa a los estudiantes.</w:t>
      </w:r>
    </w:p>
    <w:p>
      <w:pPr>
        <w:numPr>
          <w:ilvl w:val="0"/>
          <w:numId w:val="17"/>
        </w:numPr>
      </w:pPr>
      <w:r>
        <w:rPr/>
        <w:t xml:space="preserve">Diseñar un tablero visible para seguimiento de semillas y puntos.</w:t>
      </w:r>
    </w:p>
    <w:p>
      <w:pPr>
        <w:numPr>
          <w:ilvl w:val="0"/>
          <w:numId w:val="17"/>
        </w:numPr>
      </w:pPr>
      <w:r>
        <w:rPr/>
        <w:t xml:space="preserve">Planificar tiempos y dinámicas para facilitar rotación y participación.</w:t>
      </w:r>
    </w:p>
    <w:p>
      <w:pPr/>
      <w:r>
        <w:rPr>
          <w:b w:val="1"/>
          <w:bCs w:val="1"/>
        </w:rPr>
        <w:t xml:space="preserve">Posibles dificultades y cómo superarlas</w:t>
      </w:r>
    </w:p>
    <w:p>
      <w:pPr>
        <w:numPr>
          <w:ilvl w:val="0"/>
          <w:numId w:val="18"/>
        </w:numPr>
      </w:pPr>
      <w:r>
        <w:rPr>
          <w:b w:val="1"/>
          <w:bCs w:val="1"/>
        </w:rPr>
        <w:t xml:space="preserve">Falta de motivación:</w:t>
      </w:r>
      <w:r>
        <w:rPr/>
        <w:t xml:space="preserve"> Utilizar las insignias y recompensas para reconocer esfuerzos; promover la participación activa y el refuerzo positivo.</w:t>
      </w:r>
    </w:p>
    <w:p>
      <w:pPr>
        <w:numPr>
          <w:ilvl w:val="0"/>
          <w:numId w:val="18"/>
        </w:numPr>
      </w:pPr>
      <w:r>
        <w:rPr>
          <w:b w:val="1"/>
          <w:bCs w:val="1"/>
        </w:rPr>
        <w:t xml:space="preserve">Desorganización en grupos:</w:t>
      </w:r>
      <w:r>
        <w:rPr/>
        <w:t xml:space="preserve"> Establecer normas claras, supervisar y mediar en conflictos; fomentar la comunicación y roles claros.</w:t>
      </w:r>
    </w:p>
    <w:p>
      <w:pPr>
        <w:numPr>
          <w:ilvl w:val="0"/>
          <w:numId w:val="18"/>
        </w:numPr>
      </w:pPr>
      <w:r>
        <w:rPr>
          <w:b w:val="1"/>
          <w:bCs w:val="1"/>
        </w:rPr>
        <w:t xml:space="preserve">Limitaciones de materiales:</w:t>
      </w:r>
      <w:r>
        <w:rPr/>
        <w:t xml:space="preserve"> Usar materiales reciclados y objetos cotidianos; incentivar la creatividad para sustituir recursos faltantes.</w:t>
      </w:r>
    </w:p>
    <w:p>
      <w:pPr>
        <w:numPr>
          <w:ilvl w:val="0"/>
          <w:numId w:val="18"/>
        </w:numPr>
      </w:pPr>
      <w:r>
        <w:rPr>
          <w:b w:val="1"/>
          <w:bCs w:val="1"/>
        </w:rPr>
        <w:t xml:space="preserve">Dificultad en comprensión del tema:</w:t>
      </w:r>
      <w:r>
        <w:rPr/>
        <w:t xml:space="preserve"> Utilizar recursos visuales, relatos y juegos para facilitar la comprensión; adaptar el lenguaje según el nivel.</w:t>
      </w:r>
    </w:p>
    <w:p>
      <w:pPr>
        <w:numPr>
          <w:ilvl w:val="0"/>
          <w:numId w:val="18"/>
        </w:numPr>
      </w:pPr>
      <w:r>
        <w:rPr>
          <w:b w:val="1"/>
          <w:bCs w:val="1"/>
        </w:rPr>
        <w:t xml:space="preserve">Falta de tiempo:</w:t>
      </w:r>
      <w:r>
        <w:rPr/>
        <w:t xml:space="preserve"> Priorizar actividades clave, dividir el trabajo en tareas cortas y distribuir en varias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3B2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2CB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ED7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364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A7F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EA5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948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713D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79A49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C2E93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542BA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6836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779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760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835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C55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908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F61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2026-09-26T04:08:31-05:00</dcterms:created>
  <dcterms:modified xsi:type="dcterms:W3CDTF">2026-09-26T04:08:31-05:00</dcterms:modified>
</cp:coreProperties>
</file>

<file path=docProps/custom.xml><?xml version="1.0" encoding="utf-8"?>
<Properties xmlns="http://schemas.openxmlformats.org/officeDocument/2006/custom-properties" xmlns:vt="http://schemas.openxmlformats.org/officeDocument/2006/docPropsVTypes"/>
</file>