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 de Derechos: La Aventura de las Generaciones Humanas</w:t>
      </w:r>
    </w:p>
    <w:p/>
    <w:p>
      <w:pPr/>
      <w:r>
        <w:rPr>
          <w:color w:val="666666"/>
          <w:sz w:val="20"/>
          <w:szCs w:val="20"/>
          <w:i w:val="1"/>
          <w:iCs w:val="1"/>
        </w:rPr>
        <w:t xml:space="preserve">Gamificación de Contenido | Ética y Valores | Competencias Ciudadanas | Tema: Generaciones y tipos de derechos humanos</w:t>
      </w:r>
    </w:p>
    <w:p/>
    <w:p>
      <w:pPr/>
      <w:r>
        <w:rPr>
          <w:color w:val="2b6cb0"/>
          <w:sz w:val="28"/>
          <w:szCs w:val="28"/>
          <w:b w:val="1"/>
          <w:bCs w:val="1"/>
        </w:rPr>
        <w:t xml:space="preserve">Contexto Narrativo</w:t>
      </w:r>
    </w:p>
    <w:p>
      <w:pPr/>
      <w:r>
        <w:rPr>
          <w:b w:val="1"/>
          <w:bCs w:val="1"/>
        </w:rPr>
        <w:t xml:space="preserve">Contexto Narrativo: Bienvenidos a la Asamblea del Legado</w:t>
      </w:r>
    </w:p>
    <w:p>
      <w:pPr/>
      <w:r>
        <w:rPr/>
        <w:t xml:space="preserve">Imagina que te encuentras en un futuro cercano, en una ciudad llamada Civitas, un lugar donde la historia de los derechos humanos ha sido preservada y protegida por siglos. Sin embargo, una amenaza emerge: una misteriosa sombra llamada "El Olvido" está intentando borrar el conocimiento sobre las generaciones y tipos de derechos humanos, poniendo en riesgo la convivencia pacífica y la justicia en Civitas.</w:t>
      </w:r>
    </w:p>
    <w:p>
      <w:pPr/>
      <w:r>
        <w:rPr/>
        <w:t xml:space="preserve">Para evitar que "El Olvido" borre este valioso legado, se convoca a un grupo de jóvenes ciudadanos —ustedes, los estudiantes— a formar parte de la Asamblea del Legado. En esta asamblea, cada joven tendrá un rol único como defensor de un tipo específico de derecho humano. Su misión principal es descubrir, defender y reconstruir el conocimiento sobre las generaciones y tipos de derechos humanos, para fortalecer el tejido social y asegurar un futuro justo y equitativo para todos.</w:t>
      </w:r>
    </w:p>
    <w:p>
      <w:pPr/>
      <w:r>
        <w:rPr/>
        <w:t xml:space="preserve">El mundo de Civitas está dividido en diferentes territorios, cada uno representando una generación de derechos humanos:</w:t>
      </w:r>
    </w:p>
    <w:p>
      <w:pPr>
        <w:numPr>
          <w:ilvl w:val="0"/>
          <w:numId w:val="1"/>
        </w:numPr>
      </w:pPr>
      <w:r>
        <w:rPr>
          <w:b w:val="1"/>
          <w:bCs w:val="1"/>
        </w:rPr>
        <w:t xml:space="preserve">Territorio Primero:</w:t>
      </w:r>
      <w:r>
        <w:rPr/>
        <w:t xml:space="preserve"> Derechos Civiles y Políticos (Primera Generación)</w:t>
      </w:r>
    </w:p>
    <w:p>
      <w:pPr>
        <w:numPr>
          <w:ilvl w:val="0"/>
          <w:numId w:val="1"/>
        </w:numPr>
      </w:pPr>
      <w:r>
        <w:rPr>
          <w:b w:val="1"/>
          <w:bCs w:val="1"/>
        </w:rPr>
        <w:t xml:space="preserve">Territorio Segundo:</w:t>
      </w:r>
      <w:r>
        <w:rPr/>
        <w:t xml:space="preserve"> Derechos Económicos, Sociales y Culturales (Segunda Generación)</w:t>
      </w:r>
    </w:p>
    <w:p>
      <w:pPr>
        <w:numPr>
          <w:ilvl w:val="0"/>
          <w:numId w:val="1"/>
        </w:numPr>
      </w:pPr>
      <w:r>
        <w:rPr>
          <w:b w:val="1"/>
          <w:bCs w:val="1"/>
        </w:rPr>
        <w:t xml:space="preserve">Territorio Tercero:</w:t>
      </w:r>
      <w:r>
        <w:rPr/>
        <w:t xml:space="preserve"> Derechos de Solidaridad o de los Pueblos (Tercera Generación)</w:t>
      </w:r>
    </w:p>
    <w:p>
      <w:pPr/>
      <w:r>
        <w:rPr/>
        <w:t xml:space="preserve">Los estudiantes asumirán roles estratégicos como:</w:t>
      </w:r>
    </w:p>
    <w:p>
      <w:pPr>
        <w:numPr>
          <w:ilvl w:val="0"/>
          <w:numId w:val="2"/>
        </w:numPr>
      </w:pPr>
      <w:r>
        <w:rPr>
          <w:i w:val="1"/>
          <w:iCs w:val="1"/>
        </w:rPr>
        <w:t xml:space="preserve">Defensor de la Libertad:</w:t>
      </w:r>
      <w:r>
        <w:rPr/>
        <w:t xml:space="preserve"> Experto en derechos civiles y políticos.</w:t>
      </w:r>
    </w:p>
    <w:p>
      <w:pPr>
        <w:numPr>
          <w:ilvl w:val="0"/>
          <w:numId w:val="2"/>
        </w:numPr>
      </w:pPr>
      <w:r>
        <w:rPr>
          <w:i w:val="1"/>
          <w:iCs w:val="1"/>
        </w:rPr>
        <w:t xml:space="preserve">Embajador del Bienestar:</w:t>
      </w:r>
      <w:r>
        <w:rPr/>
        <w:t xml:space="preserve"> Experto en derechos económicos, sociales y culturales.</w:t>
      </w:r>
    </w:p>
    <w:p>
      <w:pPr>
        <w:numPr>
          <w:ilvl w:val="0"/>
          <w:numId w:val="2"/>
        </w:numPr>
      </w:pPr>
      <w:r>
        <w:rPr>
          <w:i w:val="1"/>
          <w:iCs w:val="1"/>
        </w:rPr>
        <w:t xml:space="preserve">Guardián de la Solidaridad:</w:t>
      </w:r>
      <w:r>
        <w:rPr/>
        <w:t xml:space="preserve"> Experto en derechos colectivos y de los pueblos.</w:t>
      </w:r>
    </w:p>
    <w:p>
      <w:pPr>
        <w:numPr>
          <w:ilvl w:val="0"/>
          <w:numId w:val="2"/>
        </w:numPr>
      </w:pPr>
      <w:r>
        <w:rPr>
          <w:i w:val="1"/>
          <w:iCs w:val="1"/>
        </w:rPr>
        <w:t xml:space="preserve">Investigador Histórico:</w:t>
      </w:r>
      <w:r>
        <w:rPr/>
        <w:t xml:space="preserve"> Encargado de descubrir evidencias y documentos clave.</w:t>
      </w:r>
    </w:p>
    <w:p>
      <w:pPr>
        <w:numPr>
          <w:ilvl w:val="0"/>
          <w:numId w:val="2"/>
        </w:numPr>
      </w:pPr>
      <w:r>
        <w:rPr>
          <w:i w:val="1"/>
          <w:iCs w:val="1"/>
        </w:rPr>
        <w:t xml:space="preserve">Negociador Diplomático:</w:t>
      </w:r>
      <w:r>
        <w:rPr/>
        <w:t xml:space="preserve"> Encargado de mediar y colaborar con otros grupos para avanzar en la misión.</w:t>
      </w:r>
    </w:p>
    <w:p>
      <w:pPr/>
      <w:r>
        <w:rPr/>
        <w:t xml:space="preserve">La experiencia se desarrolla en una serie de desafíos y pruebas que simulan situaciones reales y ficticias donde los derechos humanos deben ser analizados, defendidos y negociados. Cada equipo deberá recopilar “fragmentos del legado” (información, pruebas, testimonios), superar obstáculos y tomar decisiones éticas que reflejen el conocimiento profundo y crítico sobre las generaciones y tipos de derechos humanos.</w:t>
      </w:r>
    </w:p>
    <w:p>
      <w:pPr/>
      <w:r>
        <w:rPr/>
        <w:t xml:space="preserve">La misión principal es recuperar los fragmentos del legado que "El Olvido" ha dispersado por Civitas, reconstruir el conocimiento sobre los derechos humanos, y presentar un manifiesto colectivo que garantice la protección y promoción de estos derechos para las futuras generaciones.</w:t>
      </w:r>
    </w:p>
    <w:p>
      <w:pPr/>
      <w:r>
        <w:rPr>
          <w:b w:val="1"/>
          <w:bCs w:val="1"/>
        </w:rPr>
        <w:t xml:space="preserve">Conexión con el Tema de Aprendizaje</w:t>
      </w:r>
    </w:p>
    <w:p>
      <w:pPr/>
      <w:r>
        <w:rPr/>
        <w:t xml:space="preserve">Esta narrativa transforma el contenido de las generaciones y tipos de derechos humanos en un juego de roles y desafíos, donde el aprendizaje se integra directamente con la experiencia lúdica. Los estudiantes no solo memorizarán conceptos, sino que los aplicarán en contextos colaborativos, negociarán soluciones y defenderán sus puntos de vista, en un ambiente que fomenta el pensamiento crítico, la colaboración y la negociación. Además, la historia enfatiza valores de diversidad, equidad e inclusión, mostrando cómo los derechos humanos son universales y deben ser respetados en todas sus formas para construir una sociedad justa.</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(Legado):</w:t>
      </w:r>
      <w:r>
        <w:rPr/>
        <w:t xml:space="preserve"> Cada acción correcta, colaboración efectiva o aporte significativo suma "puntos de legado". Estos puntos representan el progreso en la reconstrucción del conocimiento y la defensa de los derechos humanos.</w:t>
      </w:r>
    </w:p>
    <w:p>
      <w:pPr>
        <w:numPr>
          <w:ilvl w:val="0"/>
          <w:numId w:val="3"/>
        </w:numPr>
      </w:pPr>
      <w:r>
        <w:rPr>
          <w:b w:val="1"/>
          <w:bCs w:val="1"/>
        </w:rPr>
        <w:t xml:space="preserve">Niveles de Maestría:</w:t>
      </w:r>
      <w:r>
        <w:rPr/>
        <w:t xml:space="preserve"> Existen tres niveles que reflejan el dominio del contenido: Aprendiz (0-50 puntos), Defensor (51-100 puntos) y Guardián del Legado (101+ puntos). Alcanzar niveles más altos desbloquea nuevas herramientas y responsabilidades dentro del juego.</w:t>
      </w:r>
    </w:p>
    <w:p>
      <w:pPr>
        <w:numPr>
          <w:ilvl w:val="0"/>
          <w:numId w:val="3"/>
        </w:numPr>
      </w:pPr>
      <w:r>
        <w:rPr>
          <w:b w:val="1"/>
          <w:bCs w:val="1"/>
        </w:rPr>
        <w:t xml:space="preserve">Insignias de Honor:</w:t>
      </w:r>
      <w:r>
        <w:rPr/>
        <w:t xml:space="preserve"> Se entregan insignias digitales o físicas por logros específicos, como "Maestro en Derechos Civiles", "Negociador Excelente" o "Colaborador Destacado". Estas insignias fomentan la motivación y el reconocimiento social.</w:t>
      </w:r>
    </w:p>
    <w:p>
      <w:pPr>
        <w:numPr>
          <w:ilvl w:val="0"/>
          <w:numId w:val="3"/>
        </w:numPr>
      </w:pPr>
      <w:r>
        <w:rPr>
          <w:b w:val="1"/>
          <w:bCs w:val="1"/>
        </w:rPr>
        <w:t xml:space="preserve">Retos y Misiones:</w:t>
      </w:r>
      <w:r>
        <w:rPr/>
        <w:t xml:space="preserve"> La experiencia está dividida en misiones temáticas que corresponden a las generaciones de derechos. Cada misión contiene retos como debates, análisis de casos, simulaciones y creación de productos.</w:t>
      </w:r>
    </w:p>
    <w:p>
      <w:pPr>
        <w:numPr>
          <w:ilvl w:val="0"/>
          <w:numId w:val="3"/>
        </w:numPr>
      </w:pPr>
      <w:r>
        <w:rPr>
          <w:b w:val="1"/>
          <w:bCs w:val="1"/>
        </w:rPr>
        <w:t xml:space="preserve">Progresión y Retroalimentación Inmediata:</w:t>
      </w:r>
      <w:r>
        <w:rPr/>
        <w:t xml:space="preserve"> Después de cada actividad o reto, se ofrece retroalimentación inmediata por parte del docente o compañeros, basada en criterios claros. Los estudiantes pueden ver cómo sus puntos aumentan o disminuyen y qué aspectos mejorar.</w:t>
      </w:r>
    </w:p>
    <w:p>
      <w:pPr>
        <w:numPr>
          <w:ilvl w:val="0"/>
          <w:numId w:val="3"/>
        </w:numPr>
      </w:pPr>
      <w:r>
        <w:rPr>
          <w:b w:val="1"/>
          <w:bCs w:val="1"/>
        </w:rPr>
        <w:t xml:space="preserve">Roles Asignados con Responsabilidades:</w:t>
      </w:r>
      <w:r>
        <w:rPr/>
        <w:t xml:space="preserve"> Cada rol tiene tareas específicas que contribuyen al avance del equipo, fomentando la colaboración y la especialización.</w:t>
      </w:r>
    </w:p>
    <w:p>
      <w:pPr>
        <w:numPr>
          <w:ilvl w:val="0"/>
          <w:numId w:val="3"/>
        </w:numPr>
      </w:pPr>
      <w:r>
        <w:rPr>
          <w:b w:val="1"/>
          <w:bCs w:val="1"/>
        </w:rPr>
        <w:t xml:space="preserve">Tablero de Avance:</w:t>
      </w:r>
      <w:r>
        <w:rPr/>
        <w:t xml:space="preserve"> Un tablero visible en el aula o digital muestra el progreso de cada equipo y jugador, con puntos, insignias y niveles. Este tablero promueve la competencia sana y el trabajo en equipo.</w:t>
      </w:r>
    </w:p>
    <w:p>
      <w:pPr>
        <w:numPr>
          <w:ilvl w:val="0"/>
          <w:numId w:val="3"/>
        </w:numPr>
      </w:pPr>
      <w:r>
        <w:rPr>
          <w:b w:val="1"/>
          <w:bCs w:val="1"/>
        </w:rPr>
        <w:t xml:space="preserve">Cooperación y Negociación:</w:t>
      </w:r>
      <w:r>
        <w:rPr/>
        <w:t xml:space="preserve"> Algunos retos requieren que los equipos negocien, intercambien información o colaboren para avanzar, integrando dinámicas sociales que desarrollan habilidades blandas.</w:t>
      </w:r>
    </w:p>
    <w:p>
      <w:pPr>
        <w:numPr>
          <w:ilvl w:val="0"/>
          <w:numId w:val="3"/>
        </w:numPr>
      </w:pPr>
      <w:r>
        <w:rPr>
          <w:b w:val="1"/>
          <w:bCs w:val="1"/>
        </w:rPr>
        <w:t xml:space="preserve">Penalizaciones Constructivas:</w:t>
      </w:r>
      <w:r>
        <w:rPr/>
        <w:t xml:space="preserve"> Errores o decisiones incorrectas pueden reducir puntos o limitar acciones en rondas futuras, pero siempre con oportunidades para la recuperación y aprendizaje.</w:t>
      </w:r>
    </w:p>
    <w:p>
      <w:pPr>
        <w:numPr>
          <w:ilvl w:val="0"/>
          <w:numId w:val="3"/>
        </w:numPr>
      </w:pPr>
      <w:r>
        <w:rPr>
          <w:b w:val="1"/>
          <w:bCs w:val="1"/>
        </w:rPr>
        <w:t xml:space="preserve">Elementos de Sorpresa:</w:t>
      </w:r>
      <w:r>
        <w:rPr/>
        <w:t xml:space="preserve"> Eventos inesperados, como “Intervenciones del Olvido” que dificultan la búsqueda de información, obligan a los estudiantes a adaptarse y replantear sus estrategias.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la Asamblea y Asignación de Roles</w:t>
      </w:r>
    </w:p>
    <w:p>
      <w:pPr/>
      <w:r>
        <w:rPr>
          <w:b w:val="1"/>
          <w:bCs w:val="1"/>
        </w:rPr>
        <w:t xml:space="preserve">Descripción:</w:t>
      </w:r>
      <w:r>
        <w:rPr/>
        <w:t xml:space="preserve"> Los estudiantes se organizan en equipos de 5-6 integrantes y reciben sus roles dentro de la Asamblea del Legado.</w:t>
      </w:r>
    </w:p>
    <w:p>
      <w:pPr/>
      <w:r>
        <w:rPr>
          <w:b w:val="1"/>
          <w:bCs w:val="1"/>
        </w:rPr>
        <w:t xml:space="preserve">Instrucciones:</w:t>
      </w:r>
    </w:p>
    <w:p>
      <w:pPr>
        <w:numPr>
          <w:ilvl w:val="0"/>
          <w:numId w:val="4"/>
        </w:numPr>
      </w:pPr>
      <w:r>
        <w:rPr/>
        <w:t xml:space="preserve">El docente explica la narrativa y el objetivo general.</w:t>
      </w:r>
    </w:p>
    <w:p>
      <w:pPr>
        <w:numPr>
          <w:ilvl w:val="0"/>
          <w:numId w:val="4"/>
        </w:numPr>
      </w:pPr>
      <w:r>
        <w:rPr/>
        <w:t xml:space="preserve">Cada equipo elige o se le asigna un nombre relacionado con los derechos humanos (por ejemplo, “Guardianes de la Libertad”).</w:t>
      </w:r>
    </w:p>
    <w:p>
      <w:pPr>
        <w:numPr>
          <w:ilvl w:val="0"/>
          <w:numId w:val="4"/>
        </w:numPr>
      </w:pPr>
      <w:r>
        <w:rPr/>
        <w:t xml:space="preserve">Se asignan los roles: Defensor de la Libertad, Embajador del Bienestar, Guardián de la Solidaridad, Investigador Histórico, Negociador Diplomático y un rol rotativo de apoyo.</w:t>
      </w:r>
    </w:p>
    <w:p>
      <w:pPr>
        <w:numPr>
          <w:ilvl w:val="0"/>
          <w:numId w:val="4"/>
        </w:numPr>
      </w:pPr>
      <w:r>
        <w:rPr/>
        <w:t xml:space="preserve">Se entregan tarjetas físicas o digitales con la descripción de cada rol.</w:t>
      </w:r>
    </w:p>
    <w:p>
      <w:pPr/>
      <w:r>
        <w:rPr>
          <w:b w:val="1"/>
          <w:bCs w:val="1"/>
        </w:rPr>
        <w:t xml:space="preserve">Tiempo estimado:</w:t>
      </w:r>
      <w:r>
        <w:rPr/>
        <w:t xml:space="preserve"> 30 minutos</w:t>
      </w:r>
    </w:p>
    <w:p>
      <w:pPr/>
      <w:r>
        <w:rPr>
          <w:b w:val="1"/>
          <w:bCs w:val="1"/>
        </w:rPr>
        <w:t xml:space="preserve">Materiales:</w:t>
      </w:r>
      <w:r>
        <w:rPr/>
        <w:t xml:space="preserve"> Tarjetas de roles, pizarras o tableros para anotar el nombre y roles del equipo.</w:t>
      </w:r>
    </w:p>
    <w:p>
      <w:pPr/>
      <w:r>
        <w:rPr>
          <w:b w:val="1"/>
          <w:bCs w:val="1"/>
        </w:rPr>
        <w:t xml:space="preserve">Integración con mecánicas:</w:t>
      </w:r>
      <w:r>
        <w:rPr/>
        <w:t xml:space="preserve"> La asignación de roles fomenta la especialización y colaboración; desde el inicio se genera compromiso con la misión.</w:t>
      </w:r>
    </w:p>
    <w:p>
      <w:pPr/>
      <w:r>
        <w:rPr>
          <w:b w:val="1"/>
          <w:bCs w:val="1"/>
        </w:rPr>
        <w:t xml:space="preserve">2. Misión 1: Descubre el Legado Perdido (Primera Generación de Derechos)</w:t>
      </w:r>
    </w:p>
    <w:p>
      <w:pPr/>
      <w:r>
        <w:rPr>
          <w:b w:val="1"/>
          <w:bCs w:val="1"/>
        </w:rPr>
        <w:t xml:space="preserve">Descripción:</w:t>
      </w:r>
      <w:r>
        <w:rPr/>
        <w:t xml:space="preserve"> Equipo-investigador debe encontrar y analizar documentos fragmentados sobre derechos civiles y políticos.</w:t>
      </w:r>
    </w:p>
    <w:p>
      <w:pPr/>
      <w:r>
        <w:rPr>
          <w:b w:val="1"/>
          <w:bCs w:val="1"/>
        </w:rPr>
        <w:t xml:space="preserve">Instrucciones:</w:t>
      </w:r>
    </w:p>
    <w:p>
      <w:pPr>
        <w:numPr>
          <w:ilvl w:val="0"/>
          <w:numId w:val="5"/>
        </w:numPr>
      </w:pPr>
      <w:r>
        <w:rPr/>
        <w:t xml:space="preserve">El docente distribuye paquetes con textos breves, imágenes, citas y videos sobre la Primera Generación de derechos humanos.</w:t>
      </w:r>
    </w:p>
    <w:p>
      <w:pPr>
        <w:numPr>
          <w:ilvl w:val="0"/>
          <w:numId w:val="5"/>
        </w:numPr>
      </w:pPr>
      <w:r>
        <w:rPr/>
        <w:t xml:space="preserve">Los Investigadores deben organizar y sintetizar la información para presentarla ante su equipo.</w:t>
      </w:r>
    </w:p>
    <w:p>
      <w:pPr>
        <w:numPr>
          <w:ilvl w:val="0"/>
          <w:numId w:val="5"/>
        </w:numPr>
      </w:pPr>
      <w:r>
        <w:rPr/>
        <w:t xml:space="preserve">Cada equipo realiza un mapa mental o infografía con los conceptos clave (libertad de expresión, derecho al voto, igualdad ante la ley, etc.).</w:t>
      </w:r>
    </w:p>
    <w:p>
      <w:pPr>
        <w:numPr>
          <w:ilvl w:val="0"/>
          <w:numId w:val="5"/>
        </w:numPr>
      </w:pPr>
      <w:r>
        <w:rPr/>
        <w:t xml:space="preserve">Se realiza un mini debate interno donde cada rol aporta desde su perspectiva.</w:t>
      </w:r>
    </w:p>
    <w:p>
      <w:pPr>
        <w:numPr>
          <w:ilvl w:val="0"/>
          <w:numId w:val="5"/>
        </w:numPr>
      </w:pPr>
      <w:r>
        <w:rPr/>
        <w:t xml:space="preserve">El equipo presenta su producto al docente para recibir puntos y retroalimentación inmediata.</w:t>
      </w:r>
    </w:p>
    <w:p>
      <w:pPr/>
      <w:r>
        <w:rPr>
          <w:b w:val="1"/>
          <w:bCs w:val="1"/>
        </w:rPr>
        <w:t xml:space="preserve">Tiempo estimado:</w:t>
      </w:r>
      <w:r>
        <w:rPr/>
        <w:t xml:space="preserve"> 90 minutos</w:t>
      </w:r>
    </w:p>
    <w:p>
      <w:pPr/>
      <w:r>
        <w:rPr>
          <w:b w:val="1"/>
          <w:bCs w:val="1"/>
        </w:rPr>
        <w:t xml:space="preserve">Materiales:</w:t>
      </w:r>
      <w:r>
        <w:rPr/>
        <w:t xml:space="preserve"> Paquetes de información (impresos o digitales), papel para mapas mentales, marcadores, acceso a dispositivos para videos.</w:t>
      </w:r>
    </w:p>
    <w:p>
      <w:pPr/>
      <w:r>
        <w:rPr>
          <w:b w:val="1"/>
          <w:bCs w:val="1"/>
        </w:rPr>
        <w:t xml:space="preserve">Integración con mecánicas:</w:t>
      </w:r>
      <w:r>
        <w:rPr/>
        <w:t xml:space="preserve"> Los puntos se entregan según calidad del análisis, colaboración y presentación; se entrega una insignia “Defensor de la Primera Generación” si superan 80 puntos.</w:t>
      </w:r>
    </w:p>
    <w:p>
      <w:pPr/>
      <w:r>
        <w:rPr>
          <w:b w:val="1"/>
          <w:bCs w:val="1"/>
        </w:rPr>
        <w:t xml:space="preserve">3. Misión 2: El Mercado de Derechos (Segunda Generación)</w:t>
      </w:r>
    </w:p>
    <w:p>
      <w:pPr/>
      <w:r>
        <w:rPr>
          <w:b w:val="1"/>
          <w:bCs w:val="1"/>
        </w:rPr>
        <w:t xml:space="preserve">Descripción:</w:t>
      </w:r>
      <w:r>
        <w:rPr/>
        <w:t xml:space="preserve"> Simulación de negociación para distribuir recursos y garantizar derechos económicos, sociales y culturales.</w:t>
      </w:r>
    </w:p>
    <w:p>
      <w:pPr/>
      <w:r>
        <w:rPr>
          <w:b w:val="1"/>
          <w:bCs w:val="1"/>
        </w:rPr>
        <w:t xml:space="preserve">Instrucciones:</w:t>
      </w:r>
    </w:p>
    <w:p>
      <w:pPr>
        <w:numPr>
          <w:ilvl w:val="0"/>
          <w:numId w:val="6"/>
        </w:numPr>
      </w:pPr>
      <w:r>
        <w:rPr/>
        <w:t xml:space="preserve">Cada equipo recibe un rol adicional como representante de un sector social (trabajadores, estudiantes, comunidad indígena, gobierno).</w:t>
      </w:r>
    </w:p>
    <w:p>
      <w:pPr>
        <w:numPr>
          <w:ilvl w:val="0"/>
          <w:numId w:val="6"/>
        </w:numPr>
      </w:pPr>
      <w:r>
        <w:rPr/>
        <w:t xml:space="preserve">Se les entrega una cantidad ficticia de “monedas de Civitas” para negociar la asignación de recursos para salud, educación, vivienda y trabajo.</w:t>
      </w:r>
    </w:p>
    <w:p>
      <w:pPr>
        <w:numPr>
          <w:ilvl w:val="0"/>
          <w:numId w:val="6"/>
        </w:numPr>
      </w:pPr>
      <w:r>
        <w:rPr/>
        <w:t xml:space="preserve">Los equipos deben negociar entre sí para lograr acuerdos que respeten los derechos y necesidades de todos.</w:t>
      </w:r>
    </w:p>
    <w:p>
      <w:pPr>
        <w:numPr>
          <w:ilvl w:val="0"/>
          <w:numId w:val="6"/>
        </w:numPr>
      </w:pPr>
      <w:r>
        <w:rPr/>
        <w:t xml:space="preserve">Se registran los acuerdos y se analizan las dificultades en la negociación.</w:t>
      </w:r>
    </w:p>
    <w:p>
      <w:pPr>
        <w:numPr>
          <w:ilvl w:val="0"/>
          <w:numId w:val="6"/>
        </w:numPr>
      </w:pPr>
      <w:r>
        <w:rPr/>
        <w:t xml:space="preserve">Al final, cada equipo presenta un reporte con las decisiones y justificaciones éticas.</w:t>
      </w:r>
    </w:p>
    <w:p>
      <w:pPr/>
      <w:r>
        <w:rPr>
          <w:b w:val="1"/>
          <w:bCs w:val="1"/>
        </w:rPr>
        <w:t xml:space="preserve">Tiempo estimado:</w:t>
      </w:r>
      <w:r>
        <w:rPr/>
        <w:t xml:space="preserve"> 120 minutos</w:t>
      </w:r>
    </w:p>
    <w:p>
      <w:pPr/>
      <w:r>
        <w:rPr>
          <w:b w:val="1"/>
          <w:bCs w:val="1"/>
        </w:rPr>
        <w:t xml:space="preserve">Materiales:</w:t>
      </w:r>
      <w:r>
        <w:rPr/>
        <w:t xml:space="preserve"> Fichas de monedas, hojas para registro, tarjetas con necesidades y derechos de diferentes sectores, espacios para reunión.</w:t>
      </w:r>
    </w:p>
    <w:p>
      <w:pPr/>
      <w:r>
        <w:rPr>
          <w:b w:val="1"/>
          <w:bCs w:val="1"/>
        </w:rPr>
        <w:t xml:space="preserve">Integración con mecánicas:</w:t>
      </w:r>
      <w:r>
        <w:rPr/>
        <w:t xml:space="preserve"> Se otorgan puntos por negociación exitosa, colaboración y respeto a los derechos; se entrega insignia “Negociador Excelente”.</w:t>
      </w:r>
    </w:p>
    <w:p>
      <w:pPr/>
      <w:r>
        <w:rPr>
          <w:b w:val="1"/>
          <w:bCs w:val="1"/>
        </w:rPr>
        <w:t xml:space="preserve">4. Misión 3: Solidaridad en Acción (Tercera Generación)</w:t>
      </w:r>
    </w:p>
    <w:p>
      <w:pPr/>
      <w:r>
        <w:rPr>
          <w:b w:val="1"/>
          <w:bCs w:val="1"/>
        </w:rPr>
        <w:t xml:space="preserve">Descripción:</w:t>
      </w:r>
      <w:r>
        <w:rPr/>
        <w:t xml:space="preserve"> Creación de una campaña de sensibilización para promover los derechos colectivos y de los pueblos.</w:t>
      </w:r>
    </w:p>
    <w:p>
      <w:pPr/>
      <w:r>
        <w:rPr>
          <w:b w:val="1"/>
          <w:bCs w:val="1"/>
        </w:rPr>
        <w:t xml:space="preserve">Instrucciones:</w:t>
      </w:r>
    </w:p>
    <w:p>
      <w:pPr>
        <w:numPr>
          <w:ilvl w:val="0"/>
          <w:numId w:val="7"/>
        </w:numPr>
      </w:pPr>
      <w:r>
        <w:rPr/>
        <w:t xml:space="preserve">Los equipos investigan casos reales de derechos de solidaridad (derecho al medio ambiente, paz, desarrollo).</w:t>
      </w:r>
    </w:p>
    <w:p>
      <w:pPr>
        <w:numPr>
          <w:ilvl w:val="0"/>
          <w:numId w:val="7"/>
        </w:numPr>
      </w:pPr>
      <w:r>
        <w:rPr/>
        <w:t xml:space="preserve">Diseñan una campaña que puede ser un cartel, video corto, presentación o dramatización.</w:t>
      </w:r>
    </w:p>
    <w:p>
      <w:pPr>
        <w:numPr>
          <w:ilvl w:val="0"/>
          <w:numId w:val="7"/>
        </w:numPr>
      </w:pPr>
      <w:r>
        <w:rPr/>
        <w:t xml:space="preserve">Se enfatiza la inclusión de perspectivas diversas (grupos minoritarios, personas con discapacidad, comunidades indígenas).</w:t>
      </w:r>
    </w:p>
    <w:p>
      <w:pPr>
        <w:numPr>
          <w:ilvl w:val="0"/>
          <w:numId w:val="7"/>
        </w:numPr>
      </w:pPr>
      <w:r>
        <w:rPr/>
        <w:t xml:space="preserve">Se realiza la presentación ante la clase o comunidad escolar.</w:t>
      </w:r>
    </w:p>
    <w:p>
      <w:pPr/>
      <w:r>
        <w:rPr>
          <w:b w:val="1"/>
          <w:bCs w:val="1"/>
        </w:rPr>
        <w:t xml:space="preserve">Tiempo estimado:</w:t>
      </w:r>
      <w:r>
        <w:rPr/>
        <w:t xml:space="preserve"> 180 minutos (puede dividirse en varias sesiones)</w:t>
      </w:r>
    </w:p>
    <w:p>
      <w:pPr/>
      <w:r>
        <w:rPr>
          <w:b w:val="1"/>
          <w:bCs w:val="1"/>
        </w:rPr>
        <w:t xml:space="preserve">Materiales:</w:t>
      </w:r>
      <w:r>
        <w:rPr/>
        <w:t xml:space="preserve"> Cartulinas, marcadores, dispositivos para grabar video, acceso a internet para investigación.</w:t>
      </w:r>
    </w:p>
    <w:p>
      <w:pPr/>
      <w:r>
        <w:rPr>
          <w:b w:val="1"/>
          <w:bCs w:val="1"/>
        </w:rPr>
        <w:t xml:space="preserve">Integración con mecánicas:</w:t>
      </w:r>
      <w:r>
        <w:rPr/>
        <w:t xml:space="preserve"> Puntos por creatividad, inclusión y calidad del mensaje; se otorga insignia “Guardián de la Solidaridad”.</w:t>
      </w:r>
    </w:p>
    <w:p>
      <w:pPr/>
      <w:r>
        <w:rPr>
          <w:b w:val="1"/>
          <w:bCs w:val="1"/>
        </w:rPr>
        <w:t xml:space="preserve">5. Reto Final: Asamblea del Manifiesto</w:t>
      </w:r>
    </w:p>
    <w:p>
      <w:pPr/>
      <w:r>
        <w:rPr>
          <w:b w:val="1"/>
          <w:bCs w:val="1"/>
        </w:rPr>
        <w:t xml:space="preserve">Descripción:</w:t>
      </w:r>
      <w:r>
        <w:rPr/>
        <w:t xml:space="preserve"> Integración de todo lo aprendido para crear un manifiesto colectivo que defienda todas las generaciones y tipos de derechos humanos.</w:t>
      </w:r>
    </w:p>
    <w:p>
      <w:pPr/>
      <w:r>
        <w:rPr>
          <w:b w:val="1"/>
          <w:bCs w:val="1"/>
        </w:rPr>
        <w:t xml:space="preserve">Instrucciones:</w:t>
      </w:r>
    </w:p>
    <w:p>
      <w:pPr>
        <w:numPr>
          <w:ilvl w:val="0"/>
          <w:numId w:val="8"/>
        </w:numPr>
      </w:pPr>
      <w:r>
        <w:rPr/>
        <w:t xml:space="preserve">Los equipos se reúnen para discutir y negociar los puntos a incluir en el manifiesto.</w:t>
      </w:r>
    </w:p>
    <w:p>
      <w:pPr>
        <w:numPr>
          <w:ilvl w:val="0"/>
          <w:numId w:val="8"/>
        </w:numPr>
      </w:pPr>
      <w:r>
        <w:rPr/>
        <w:t xml:space="preserve">Se utiliza un formato colaborativo (papelógrafo o documento digital) para redactar el manifiesto.</w:t>
      </w:r>
    </w:p>
    <w:p>
      <w:pPr>
        <w:numPr>
          <w:ilvl w:val="0"/>
          <w:numId w:val="8"/>
        </w:numPr>
      </w:pPr>
      <w:r>
        <w:rPr/>
        <w:t xml:space="preserve">Se promueve que cada rol aporte desde su especialidad y que se consideren principios de diversidad, equidad e inclusión.</w:t>
      </w:r>
    </w:p>
    <w:p>
      <w:pPr>
        <w:numPr>
          <w:ilvl w:val="0"/>
          <w:numId w:val="8"/>
        </w:numPr>
      </w:pPr>
      <w:r>
        <w:rPr/>
        <w:t xml:space="preserve">Finalmente, se realiza una presentación conjunta y se entrega el manifiesto al docente para evaluación.</w:t>
      </w:r>
    </w:p>
    <w:p>
      <w:pPr/>
      <w:r>
        <w:rPr>
          <w:b w:val="1"/>
          <w:bCs w:val="1"/>
        </w:rPr>
        <w:t xml:space="preserve">Tiempo estimado:</w:t>
      </w:r>
      <w:r>
        <w:rPr/>
        <w:t xml:space="preserve"> 120 minutos</w:t>
      </w:r>
    </w:p>
    <w:p>
      <w:pPr/>
      <w:r>
        <w:rPr>
          <w:b w:val="1"/>
          <w:bCs w:val="1"/>
        </w:rPr>
        <w:t xml:space="preserve">Materiales:</w:t>
      </w:r>
      <w:r>
        <w:rPr/>
        <w:t xml:space="preserve"> Papelógrafo, marcadores, dispositivos para edición digital, proyector (opcional).</w:t>
      </w:r>
    </w:p>
    <w:p>
      <w:pPr/>
      <w:r>
        <w:rPr>
          <w:b w:val="1"/>
          <w:bCs w:val="1"/>
        </w:rPr>
        <w:t xml:space="preserve">Integración con mecánicas:</w:t>
      </w:r>
      <w:r>
        <w:rPr/>
        <w:t xml:space="preserve"> Puntos finales según calidad, cooperación y profundidad; otorgamiento de la insignia máxima “Guardianes del Legado Humano”.</w:t>
      </w:r>
    </w:p>
    <w:p>
      <w:pPr/>
      <w:r>
        <w:rPr>
          <w:b w:val="1"/>
          <w:bCs w:val="1"/>
        </w:rPr>
        <w:t xml:space="preserve">6. Reflexión y Retroalimentación Final</w:t>
      </w:r>
    </w:p>
    <w:p>
      <w:pPr/>
      <w:r>
        <w:rPr>
          <w:b w:val="1"/>
          <w:bCs w:val="1"/>
        </w:rPr>
        <w:t xml:space="preserve">Descripción:</w:t>
      </w:r>
      <w:r>
        <w:rPr/>
        <w:t xml:space="preserve"> Espacio para que los estudiantes reflexionen sobre lo aprendido, las habilidades desarrolladas y el impacto de los derechos humanos en su vida.</w:t>
      </w:r>
    </w:p>
    <w:p>
      <w:pPr/>
      <w:r>
        <w:rPr>
          <w:b w:val="1"/>
          <w:bCs w:val="1"/>
        </w:rPr>
        <w:t xml:space="preserve">Instrucciones:</w:t>
      </w:r>
    </w:p>
    <w:p>
      <w:pPr>
        <w:numPr>
          <w:ilvl w:val="0"/>
          <w:numId w:val="9"/>
        </w:numPr>
      </w:pPr>
      <w:r>
        <w:rPr/>
        <w:t xml:space="preserve">Se realiza una dinámica de círculo de diálogo donde cada estudiante comparte su experiencia.</w:t>
      </w:r>
    </w:p>
    <w:p>
      <w:pPr>
        <w:numPr>
          <w:ilvl w:val="0"/>
          <w:numId w:val="9"/>
        </w:numPr>
      </w:pPr>
      <w:r>
        <w:rPr/>
        <w:t xml:space="preserve">El docente brinda retroalimentación grupal e individual basada en los puntos y niveles alcanzados.</w:t>
      </w:r>
    </w:p>
    <w:p>
      <w:pPr>
        <w:numPr>
          <w:ilvl w:val="0"/>
          <w:numId w:val="9"/>
        </w:numPr>
      </w:pPr>
      <w:r>
        <w:rPr/>
        <w:t xml:space="preserve">Se entregan certificados o reconocimientos simbólicos.</w:t>
      </w:r>
    </w:p>
    <w:p>
      <w:pPr/>
      <w:r>
        <w:rPr>
          <w:b w:val="1"/>
          <w:bCs w:val="1"/>
        </w:rPr>
        <w:t xml:space="preserve">Tiempo estimado:</w:t>
      </w:r>
      <w:r>
        <w:rPr/>
        <w:t xml:space="preserve"> 30 minutos</w:t>
      </w:r>
    </w:p>
    <w:p>
      <w:pPr/>
      <w:r>
        <w:rPr>
          <w:b w:val="1"/>
          <w:bCs w:val="1"/>
        </w:rPr>
        <w:t xml:space="preserve">Materiales:</w:t>
      </w:r>
      <w:r>
        <w:rPr/>
        <w:t xml:space="preserve"> Espacio cómodo para diálogo, hojas para anotaciones personales.</w:t>
      </w:r>
    </w:p>
    <w:p>
      <w:pPr/>
      <w:r>
        <w:rPr>
          <w:b w:val="1"/>
          <w:bCs w:val="1"/>
        </w:rPr>
        <w:t xml:space="preserve">Integración con mecánicas:</w:t>
      </w:r>
      <w:r>
        <w:rPr/>
        <w:t xml:space="preserve"> Consolida el aprendizaje y fortalece la motivación para continuar defendiendo los derechos humanos.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Al final del juego, el equipo que haya acumulado más puntos de legado y haya obtenido las insignias principales gana el título de “Guardianes del Legado Humano”.</w:t>
      </w:r>
    </w:p>
    <w:p>
      <w:pPr>
        <w:numPr>
          <w:ilvl w:val="1"/>
          <w:numId w:val="10"/>
        </w:numPr>
      </w:pPr>
      <w:r>
        <w:rPr/>
        <w:t xml:space="preserve">Todos los equipos que hayan alcanzado al menos el nivel Defensor son reconocidos como “Protectores del Legado”.</w:t>
      </w:r>
    </w:p>
    <w:p>
      <w:pPr>
        <w:numPr>
          <w:ilvl w:val="0"/>
          <w:numId w:val="10"/>
        </w:numPr>
      </w:pPr>
      <w:r>
        <w:rPr>
          <w:b w:val="1"/>
          <w:bCs w:val="1"/>
        </w:rPr>
        <w:t xml:space="preserve">Turnos y Participación:</w:t>
      </w:r>
    </w:p>
    <w:p>
      <w:pPr>
        <w:numPr>
          <w:ilvl w:val="1"/>
          <w:numId w:val="10"/>
        </w:numPr>
      </w:pPr>
      <w:r>
        <w:rPr/>
        <w:t xml:space="preserve">Durante las actividades, cada rol debe participar activamente y cumplir con sus responsabilidades. La participación pasiva puede llevar a la pérdida de puntos.</w:t>
      </w:r>
    </w:p>
    <w:p>
      <w:pPr>
        <w:numPr>
          <w:ilvl w:val="1"/>
          <w:numId w:val="10"/>
        </w:numPr>
      </w:pPr>
      <w:r>
        <w:rPr/>
        <w:t xml:space="preserve">Las intervenciones deben respetar el turno para fomentar el respeto y la escucha.</w:t>
      </w:r>
    </w:p>
    <w:p>
      <w:pPr>
        <w:numPr>
          <w:ilvl w:val="0"/>
          <w:numId w:val="10"/>
        </w:numPr>
      </w:pPr>
      <w:r>
        <w:rPr>
          <w:b w:val="1"/>
          <w:bCs w:val="1"/>
        </w:rPr>
        <w:t xml:space="preserve">Penalizaciones:</w:t>
      </w:r>
    </w:p>
    <w:p>
      <w:pPr>
        <w:numPr>
          <w:ilvl w:val="1"/>
          <w:numId w:val="10"/>
        </w:numPr>
      </w:pPr>
      <w:r>
        <w:rPr/>
        <w:t xml:space="preserve">Decisiones que ignoren los principios de diversidad, equidad e inclusión o que promuevan la discriminación generarán pérdida de puntos.</w:t>
      </w:r>
    </w:p>
    <w:p>
      <w:pPr>
        <w:numPr>
          <w:ilvl w:val="1"/>
          <w:numId w:val="10"/>
        </w:numPr>
      </w:pPr>
      <w:r>
        <w:rPr/>
        <w:t xml:space="preserve">No respetar acuerdos o sabotear la colaboración puede causar penalizaciones y limitaciones en rondas siguientes.</w:t>
      </w:r>
    </w:p>
    <w:p>
      <w:pPr>
        <w:numPr>
          <w:ilvl w:val="0"/>
          <w:numId w:val="10"/>
        </w:numPr>
      </w:pPr>
      <w:r>
        <w:rPr>
          <w:b w:val="1"/>
          <w:bCs w:val="1"/>
        </w:rPr>
        <w:t xml:space="preserve">Roles y Responsabilidades:</w:t>
      </w:r>
    </w:p>
    <w:p>
      <w:pPr>
        <w:numPr>
          <w:ilvl w:val="1"/>
          <w:numId w:val="10"/>
        </w:numPr>
      </w:pPr>
      <w:r>
        <w:rPr/>
        <w:t xml:space="preserve">Cada jugador debe cumplir su rol, pero puede apoyar a otros cuando sea necesario para fomentar la colaboración.</w:t>
      </w:r>
    </w:p>
    <w:p>
      <w:pPr>
        <w:numPr>
          <w:ilvl w:val="1"/>
          <w:numId w:val="10"/>
        </w:numPr>
      </w:pPr>
      <w:r>
        <w:rPr/>
        <w:t xml:space="preserve">Los roles rotativos permiten que todos experimenten diferentes perspectivas y habilidades.</w:t>
      </w:r>
    </w:p>
    <w:p>
      <w:pPr>
        <w:numPr>
          <w:ilvl w:val="0"/>
          <w:numId w:val="10"/>
        </w:numPr>
      </w:pPr>
      <w:r>
        <w:rPr>
          <w:b w:val="1"/>
          <w:bCs w:val="1"/>
        </w:rPr>
        <w:t xml:space="preserve">Sistema de Puntos:</w:t>
      </w:r>
    </w:p>
    <w:p>
      <w:pPr>
        <w:numPr>
          <w:ilvl w:val="1"/>
          <w:numId w:val="10"/>
        </w:numPr>
      </w:pPr>
      <w:r>
        <w:rPr/>
        <w:t xml:space="preserve">Cada actividad tiene una tabla de puntos definida por el docente (ejemplo: análisis correcto 20 puntos, colaboración 10 puntos, presentación 10 puntos).</w:t>
      </w:r>
    </w:p>
    <w:p>
      <w:pPr>
        <w:numPr>
          <w:ilvl w:val="1"/>
          <w:numId w:val="10"/>
        </w:numPr>
      </w:pPr>
      <w:r>
        <w:rPr/>
        <w:t xml:space="preserve">Los puntos se registran en el tablero de avance visible para todos.</w:t>
      </w:r>
    </w:p>
    <w:p>
      <w:pPr>
        <w:numPr>
          <w:ilvl w:val="0"/>
          <w:numId w:val="10"/>
        </w:numPr>
      </w:pPr>
      <w:r>
        <w:rPr>
          <w:b w:val="1"/>
          <w:bCs w:val="1"/>
        </w:rPr>
        <w:t xml:space="preserve">Logros e Insignias:</w:t>
      </w:r>
    </w:p>
    <w:p>
      <w:pPr>
        <w:numPr>
          <w:ilvl w:val="1"/>
          <w:numId w:val="10"/>
        </w:numPr>
      </w:pPr>
      <w:r>
        <w:rPr/>
        <w:t xml:space="preserve">Los logros se entregan cuando se cumplen criterios específicos, como: calidad, trabajo en equipo, creatividad y respeto DEI.</w:t>
      </w:r>
    </w:p>
    <w:p>
      <w:pPr>
        <w:numPr>
          <w:ilvl w:val="1"/>
          <w:numId w:val="10"/>
        </w:numPr>
      </w:pPr>
      <w:r>
        <w:rPr/>
        <w:t xml:space="preserve">Las insignias fomentan el orgullo y motivan a mejorar.</w:t>
      </w:r>
    </w:p>
    <w:p>
      <w:pPr>
        <w:numPr>
          <w:ilvl w:val="0"/>
          <w:numId w:val="10"/>
        </w:numPr>
      </w:pPr>
      <w:r>
        <w:rPr>
          <w:b w:val="1"/>
          <w:bCs w:val="1"/>
        </w:rPr>
        <w:t xml:space="preserve">Resolución de Conflictos:</w:t>
      </w:r>
    </w:p>
    <w:p>
      <w:pPr>
        <w:numPr>
          <w:ilvl w:val="1"/>
          <w:numId w:val="10"/>
        </w:numPr>
      </w:pPr>
      <w:r>
        <w:rPr/>
        <w:t xml:space="preserve">Los conflictos o desacuerdos deben resolverse mediante diálogo y negociación, promoviendo la escucha activa y el respeto mutuo.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utilizando criterios claros, rúbricas y evidencias concretas que reflejan tanto el aprendizaje conceptual como las competencias del siglo XXI y los principios DEI.</w:t>
      </w:r>
    </w:p>
    <w:p>
      <w:pPr/>
      <w:r>
        <w:rPr>
          <w:b w:val="1"/>
          <w:bCs w:val="1"/>
        </w:rPr>
        <w:t xml:space="preserve">Criterios de Evaluación</w:t>
      </w:r>
    </w:p>
    <w:p>
      <w:pPr>
        <w:numPr>
          <w:ilvl w:val="0"/>
          <w:numId w:val="11"/>
        </w:numPr>
      </w:pPr>
      <w:r>
        <w:rPr>
          <w:b w:val="1"/>
          <w:bCs w:val="1"/>
        </w:rPr>
        <w:t xml:space="preserve">Conocimiento y Comprensión:</w:t>
      </w:r>
      <w:r>
        <w:rPr/>
        <w:t xml:space="preserve"> Precisión en la identificación y explicación de generaciones y tipos de derechos humanos.</w:t>
      </w:r>
    </w:p>
    <w:p>
      <w:pPr>
        <w:numPr>
          <w:ilvl w:val="0"/>
          <w:numId w:val="11"/>
        </w:numPr>
      </w:pPr>
      <w:r>
        <w:rPr>
          <w:b w:val="1"/>
          <w:bCs w:val="1"/>
        </w:rPr>
        <w:t xml:space="preserve">Aplicación Crítica:</w:t>
      </w:r>
      <w:r>
        <w:rPr/>
        <w:t xml:space="preserve"> Capacidad para analizar casos y situaciones, defendiendo derechos con argumentos fundamentados.</w:t>
      </w:r>
    </w:p>
    <w:p>
      <w:pPr>
        <w:numPr>
          <w:ilvl w:val="0"/>
          <w:numId w:val="11"/>
        </w:numPr>
      </w:pPr>
      <w:r>
        <w:rPr>
          <w:b w:val="1"/>
          <w:bCs w:val="1"/>
        </w:rPr>
        <w:t xml:space="preserve">Colaboración:</w:t>
      </w:r>
      <w:r>
        <w:rPr/>
        <w:t xml:space="preserve"> Participación activa y efectiva en equipos, cumplimiento de roles y apoyo mutuo.</w:t>
      </w:r>
    </w:p>
    <w:p>
      <w:pPr>
        <w:numPr>
          <w:ilvl w:val="0"/>
          <w:numId w:val="11"/>
        </w:numPr>
      </w:pPr>
      <w:r>
        <w:rPr>
          <w:b w:val="1"/>
          <w:bCs w:val="1"/>
        </w:rPr>
        <w:t xml:space="preserve">Negociación:</w:t>
      </w:r>
      <w:r>
        <w:rPr/>
        <w:t xml:space="preserve"> Habilidad para dialogar, llegar a acuerdos justos y resolver conflictos.</w:t>
      </w:r>
    </w:p>
    <w:p>
      <w:pPr>
        <w:numPr>
          <w:ilvl w:val="0"/>
          <w:numId w:val="11"/>
        </w:numPr>
      </w:pPr>
      <w:r>
        <w:rPr>
          <w:b w:val="1"/>
          <w:bCs w:val="1"/>
        </w:rPr>
        <w:t xml:space="preserve">Inclusión y Respeto DEI:</w:t>
      </w:r>
      <w:r>
        <w:rPr/>
        <w:t xml:space="preserve"> Integración de perspectivas diversas, respeto por la diversidad y promoción de equidad.</w:t>
      </w:r>
    </w:p>
    <w:p>
      <w:pPr>
        <w:numPr>
          <w:ilvl w:val="0"/>
          <w:numId w:val="11"/>
        </w:numPr>
      </w:pPr>
      <w:r>
        <w:rPr>
          <w:b w:val="1"/>
          <w:bCs w:val="1"/>
        </w:rPr>
        <w:t xml:space="preserve">Creatividad y Comunicación:</w:t>
      </w:r>
      <w:r>
        <w:rPr/>
        <w:t xml:space="preserve"> Calidad y originalidad en productos y presentaciones.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w:t>
            </w:r>
          </w:p>
        </w:tc>
        <w:tc>
          <w:tcPr>
            <w:noWrap/>
          </w:tcPr>
          <w:p>
            <w:pPr/>
            <w:r>
              <w:rPr/>
              <w:t xml:space="preserve">Explica y relaciona detalladamente las generaciones y tipos de derechos humanos.</w:t>
            </w:r>
          </w:p>
        </w:tc>
        <w:tc>
          <w:tcPr>
            <w:noWrap/>
          </w:tcPr>
          <w:p>
            <w:pPr/>
            <w:r>
              <w:rPr/>
              <w:t xml:space="preserve">Explica correctamente las generaciones principales.</w:t>
            </w:r>
          </w:p>
        </w:tc>
        <w:tc>
          <w:tcPr>
            <w:noWrap/>
          </w:tcPr>
          <w:p>
            <w:pPr/>
            <w:r>
              <w:rPr/>
              <w:t xml:space="preserve">Muestra comprensión básica con algunas imprecisiones.</w:t>
            </w:r>
          </w:p>
        </w:tc>
        <w:tc>
          <w:tcPr>
            <w:noWrap/>
          </w:tcPr>
          <w:p>
            <w:pPr/>
            <w:r>
              <w:rPr/>
              <w:t xml:space="preserve">No comprende adecuadamente los conceptos.</w:t>
            </w:r>
          </w:p>
        </w:tc>
      </w:tr>
      <w:tr>
        <w:trPr/>
        <w:tc>
          <w:tcPr>
            <w:noWrap/>
          </w:tcPr>
          <w:p>
            <w:pPr/>
            <w:r>
              <w:rPr/>
              <w:t xml:space="preserve">Aplicación Crítica</w:t>
            </w:r>
          </w:p>
        </w:tc>
        <w:tc>
          <w:tcPr>
            <w:noWrap/>
          </w:tcPr>
          <w:p>
            <w:pPr/>
            <w:r>
              <w:rPr/>
              <w:t xml:space="preserve">Analiza casos complejos con argumentos sólidos y éticos.</w:t>
            </w:r>
          </w:p>
        </w:tc>
        <w:tc>
          <w:tcPr>
            <w:noWrap/>
          </w:tcPr>
          <w:p>
            <w:pPr/>
            <w:r>
              <w:rPr/>
              <w:t xml:space="preserve">Analiza casos sencillos con argumentos adecuados.</w:t>
            </w:r>
          </w:p>
        </w:tc>
        <w:tc>
          <w:tcPr>
            <w:noWrap/>
          </w:tcPr>
          <w:p>
            <w:pPr/>
            <w:r>
              <w:rPr/>
              <w:t xml:space="preserve">Analiza casos con apoyo y guía.</w:t>
            </w:r>
          </w:p>
        </w:tc>
        <w:tc>
          <w:tcPr>
            <w:noWrap/>
          </w:tcPr>
          <w:p>
            <w:pPr/>
            <w:r>
              <w:rPr/>
              <w:t xml:space="preserve">No logra análisis relevante.</w:t>
            </w:r>
          </w:p>
        </w:tc>
      </w:tr>
      <w:tr>
        <w:trPr/>
        <w:tc>
          <w:tcPr>
            <w:noWrap/>
          </w:tcPr>
          <w:p>
            <w:pPr/>
            <w:r>
              <w:rPr/>
              <w:t xml:space="preserve">Colaboración</w:t>
            </w:r>
          </w:p>
        </w:tc>
        <w:tc>
          <w:tcPr>
            <w:noWrap/>
          </w:tcPr>
          <w:p>
            <w:pPr/>
            <w:r>
              <w:rPr/>
              <w:t xml:space="preserve">Participa activamente, asume rol y fomenta el equipo.</w:t>
            </w:r>
          </w:p>
        </w:tc>
        <w:tc>
          <w:tcPr>
            <w:noWrap/>
          </w:tcPr>
          <w:p>
            <w:pPr/>
            <w:r>
              <w:rPr/>
              <w:t xml:space="preserve">Participa y cumple rol.</w:t>
            </w:r>
          </w:p>
        </w:tc>
        <w:tc>
          <w:tcPr>
            <w:noWrap/>
          </w:tcPr>
          <w:p>
            <w:pPr/>
            <w:r>
              <w:rPr/>
              <w:t xml:space="preserve">Participa con poca iniciativa.</w:t>
            </w:r>
          </w:p>
        </w:tc>
        <w:tc>
          <w:tcPr>
            <w:noWrap/>
          </w:tcPr>
          <w:p>
            <w:pPr/>
            <w:r>
              <w:rPr/>
              <w:t xml:space="preserve">No participa o dificulta el equipo.</w:t>
            </w:r>
          </w:p>
        </w:tc>
      </w:tr>
      <w:tr>
        <w:trPr/>
        <w:tc>
          <w:tcPr>
            <w:noWrap/>
          </w:tcPr>
          <w:p>
            <w:pPr/>
            <w:r>
              <w:rPr/>
              <w:t xml:space="preserve">Negociación</w:t>
            </w:r>
          </w:p>
        </w:tc>
        <w:tc>
          <w:tcPr>
            <w:noWrap/>
          </w:tcPr>
          <w:p>
            <w:pPr/>
            <w:r>
              <w:rPr/>
              <w:t xml:space="preserve">Facilita acuerdos justos con respeto y escucha activa.</w:t>
            </w:r>
          </w:p>
        </w:tc>
        <w:tc>
          <w:tcPr>
            <w:noWrap/>
          </w:tcPr>
          <w:p>
            <w:pPr/>
            <w:r>
              <w:rPr/>
              <w:t xml:space="preserve">Negocia con algunos desacuerdos.</w:t>
            </w:r>
          </w:p>
        </w:tc>
        <w:tc>
          <w:tcPr>
            <w:noWrap/>
          </w:tcPr>
          <w:p>
            <w:pPr/>
            <w:r>
              <w:rPr/>
              <w:t xml:space="preserve">Negocia con dificultad y poca escucha.</w:t>
            </w:r>
          </w:p>
        </w:tc>
        <w:tc>
          <w:tcPr>
            <w:noWrap/>
          </w:tcPr>
          <w:p>
            <w:pPr/>
            <w:r>
              <w:rPr/>
              <w:t xml:space="preserve">No negocia o impide acuerdos.</w:t>
            </w:r>
          </w:p>
        </w:tc>
      </w:tr>
      <w:tr>
        <w:trPr/>
        <w:tc>
          <w:tcPr>
            <w:noWrap/>
          </w:tcPr>
          <w:p>
            <w:pPr/>
            <w:r>
              <w:rPr/>
              <w:t xml:space="preserve">Inclusión DEI</w:t>
            </w:r>
          </w:p>
        </w:tc>
        <w:tc>
          <w:tcPr>
            <w:noWrap/>
          </w:tcPr>
          <w:p>
            <w:pPr/>
            <w:r>
              <w:rPr/>
              <w:t xml:space="preserve">Integra diversas perspectivas y promueve equidad.</w:t>
            </w:r>
          </w:p>
        </w:tc>
        <w:tc>
          <w:tcPr>
            <w:noWrap/>
          </w:tcPr>
          <w:p>
            <w:pPr/>
            <w:r>
              <w:rPr/>
              <w:t xml:space="preserve">Reconoce diversidad pero con limitaciones.</w:t>
            </w:r>
          </w:p>
        </w:tc>
        <w:tc>
          <w:tcPr>
            <w:noWrap/>
          </w:tcPr>
          <w:p>
            <w:pPr/>
            <w:r>
              <w:rPr/>
              <w:t xml:space="preserve">Reconoce diversidad superficialmente.</w:t>
            </w:r>
          </w:p>
        </w:tc>
        <w:tc>
          <w:tcPr>
            <w:noWrap/>
          </w:tcPr>
          <w:p>
            <w:pPr/>
            <w:r>
              <w:rPr/>
              <w:t xml:space="preserve">Ignora aspectos DEI.</w:t>
            </w:r>
          </w:p>
        </w:tc>
      </w:tr>
      <w:tr>
        <w:trPr/>
        <w:tc>
          <w:tcPr>
            <w:noWrap/>
          </w:tcPr>
          <w:p>
            <w:pPr/>
            <w:r>
              <w:rPr/>
              <w:t xml:space="preserve">Creatividad y Comunicación</w:t>
            </w:r>
          </w:p>
        </w:tc>
        <w:tc>
          <w:tcPr>
            <w:noWrap/>
          </w:tcPr>
          <w:p>
            <w:pPr/>
            <w:r>
              <w:rPr/>
              <w:t xml:space="preserve">Produce y comunica ideas originales y claras.</w:t>
            </w:r>
          </w:p>
        </w:tc>
        <w:tc>
          <w:tcPr>
            <w:noWrap/>
          </w:tcPr>
          <w:p>
            <w:pPr/>
            <w:r>
              <w:rPr/>
              <w:t xml:space="preserve">Comunica ideas claras pero poco originales.</w:t>
            </w:r>
          </w:p>
        </w:tc>
        <w:tc>
          <w:tcPr>
            <w:noWrap/>
          </w:tcPr>
          <w:p>
            <w:pPr/>
            <w:r>
              <w:rPr/>
              <w:t xml:space="preserve">Comunica con apoyo y poco claridad.</w:t>
            </w:r>
          </w:p>
        </w:tc>
        <w:tc>
          <w:tcPr>
            <w:noWrap/>
          </w:tcPr>
          <w:p>
            <w:pPr/>
            <w:r>
              <w:rPr/>
              <w:t xml:space="preserve">No comunica o es confuso.</w:t>
            </w:r>
          </w:p>
        </w:tc>
      </w:tr>
    </w:tbl>
    <w:p>
      <w:pPr/>
      <w:r>
        <w:rPr>
          <w:b w:val="1"/>
          <w:bCs w:val="1"/>
        </w:rPr>
        <w:t xml:space="preserve">Evidencias de Aprendizaje</w:t>
      </w:r>
    </w:p>
    <w:p>
      <w:pPr>
        <w:numPr>
          <w:ilvl w:val="0"/>
          <w:numId w:val="12"/>
        </w:numPr>
      </w:pPr>
      <w:r>
        <w:rPr/>
        <w:t xml:space="preserve">Mapas mentales e infografías de la primera misión.</w:t>
      </w:r>
    </w:p>
    <w:p>
      <w:pPr>
        <w:numPr>
          <w:ilvl w:val="0"/>
          <w:numId w:val="12"/>
        </w:numPr>
      </w:pPr>
      <w:r>
        <w:rPr/>
        <w:t xml:space="preserve">Reportes y actas de la negociación del mercado de derechos.</w:t>
      </w:r>
    </w:p>
    <w:p>
      <w:pPr>
        <w:numPr>
          <w:ilvl w:val="0"/>
          <w:numId w:val="12"/>
        </w:numPr>
      </w:pPr>
      <w:r>
        <w:rPr/>
        <w:t xml:space="preserve">Materiales y presentaciones de la campaña de solidaridad.</w:t>
      </w:r>
    </w:p>
    <w:p>
      <w:pPr>
        <w:numPr>
          <w:ilvl w:val="0"/>
          <w:numId w:val="12"/>
        </w:numPr>
      </w:pPr>
      <w:r>
        <w:rPr/>
        <w:t xml:space="preserve">Manifiesto colectivo final.</w:t>
      </w:r>
    </w:p>
    <w:p>
      <w:pPr>
        <w:numPr>
          <w:ilvl w:val="0"/>
          <w:numId w:val="12"/>
        </w:numPr>
      </w:pPr>
      <w:r>
        <w:rPr/>
        <w:t xml:space="preserve">Participación en debates y reflexiones.</w:t>
      </w:r>
    </w:p>
    <w:p>
      <w:pPr/>
      <w:r>
        <w:rPr>
          <w:b w:val="1"/>
          <w:bCs w:val="1"/>
        </w:rPr>
        <w:t xml:space="preserve">Reflexión Final y Cierre de Narrativa</w:t>
      </w:r>
    </w:p>
    <w:p>
      <w:pPr/>
      <w:r>
        <w:rPr/>
        <w:t xml:space="preserve">Tras la presentación del manifiesto, el docente guía una reflexión sobre el impacto de “El Olvido” y cómo el trabajo de los Guardianes del Legado ha recuperado y fortalecido los derechos humanos en Civitas. Se invita a los estudiantes a pensar en cómo pueden aplicar estos aprendizajes en su vida diaria y en su comunidad, reforzando el compromiso ético y ciudadano.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4 a 6 sesiones de 2 horas cada una, adaptando según disponibilidad.</w:t>
      </w:r>
    </w:p>
    <w:p>
      <w:pPr>
        <w:numPr>
          <w:ilvl w:val="0"/>
          <w:numId w:val="13"/>
        </w:numPr>
      </w:pPr>
      <w:r>
        <w:rPr>
          <w:b w:val="1"/>
          <w:bCs w:val="1"/>
        </w:rPr>
        <w:t xml:space="preserve">Espacio Físico:</w:t>
      </w:r>
      <w:r>
        <w:rPr/>
        <w:t xml:space="preserve"> Aula con espacios para trabajo en equipo, zonas para debates y asamblea, pizarras o muros para tableros visibles. Ideal contar con un espacio flexible para dinámicas y presentaciones.</w:t>
      </w:r>
    </w:p>
    <w:p>
      <w:pPr>
        <w:numPr>
          <w:ilvl w:val="0"/>
          <w:numId w:val="13"/>
        </w:numPr>
      </w:pPr>
      <w:r>
        <w:rPr>
          <w:b w:val="1"/>
          <w:bCs w:val="1"/>
        </w:rPr>
        <w:t xml:space="preserve">Materiales y Herramientas TIC:</w:t>
      </w:r>
    </w:p>
    <w:p>
      <w:pPr>
        <w:numPr>
          <w:ilvl w:val="1"/>
          <w:numId w:val="13"/>
        </w:numPr>
      </w:pPr>
      <w:r>
        <w:rPr/>
        <w:t xml:space="preserve">Tarjetas de roles y materiales impresos sobre derechos humanos.</w:t>
      </w:r>
    </w:p>
    <w:p>
      <w:pPr>
        <w:numPr>
          <w:ilvl w:val="1"/>
          <w:numId w:val="13"/>
        </w:numPr>
      </w:pPr>
      <w:r>
        <w:rPr/>
        <w:t xml:space="preserve">Acceso a dispositivos con internet para investigación y visualización de videos.</w:t>
      </w:r>
    </w:p>
    <w:p>
      <w:pPr>
        <w:numPr>
          <w:ilvl w:val="1"/>
          <w:numId w:val="13"/>
        </w:numPr>
      </w:pPr>
      <w:r>
        <w:rPr/>
        <w:t xml:space="preserve">Software de presentación (PowerPoint, Canva) o herramientas colaborativas (Google Docs, Padlet).</w:t>
      </w:r>
    </w:p>
    <w:p>
      <w:pPr>
        <w:numPr>
          <w:ilvl w:val="1"/>
          <w:numId w:val="13"/>
        </w:numPr>
      </w:pPr>
      <w:r>
        <w:rPr/>
        <w:t xml:space="preserve">Materiales para producción creativa: cartulinas, marcadores, cámaras o celulares para grabaciones.</w:t>
      </w:r>
    </w:p>
    <w:p>
      <w:pPr>
        <w:numPr>
          <w:ilvl w:val="0"/>
          <w:numId w:val="13"/>
        </w:numPr>
      </w:pPr>
      <w:r>
        <w:rPr>
          <w:b w:val="1"/>
          <w:bCs w:val="1"/>
        </w:rPr>
        <w:t xml:space="preserve">Tamaño del Grupo:</w:t>
      </w:r>
      <w:r>
        <w:rPr/>
        <w:t xml:space="preserve"> Ideal entre 20 a 30 estudiantes, formando equipos de 5-6 personas para asegurar participación y gestión de roles.</w:t>
      </w:r>
    </w:p>
    <w:p>
      <w:pPr>
        <w:numPr>
          <w:ilvl w:val="0"/>
          <w:numId w:val="13"/>
        </w:numPr>
      </w:pPr>
      <w:r>
        <w:rPr>
          <w:b w:val="1"/>
          <w:bCs w:val="1"/>
        </w:rPr>
        <w:t xml:space="preserve">Preparación Previa del Docente:</w:t>
      </w:r>
    </w:p>
    <w:p>
      <w:pPr>
        <w:numPr>
          <w:ilvl w:val="1"/>
          <w:numId w:val="13"/>
        </w:numPr>
      </w:pPr>
      <w:r>
        <w:rPr/>
        <w:t xml:space="preserve">Familiarizarse con el contenido de generaciones y tipos de derechos humanos.</w:t>
      </w:r>
    </w:p>
    <w:p>
      <w:pPr>
        <w:numPr>
          <w:ilvl w:val="1"/>
          <w:numId w:val="13"/>
        </w:numPr>
      </w:pPr>
      <w:r>
        <w:rPr/>
        <w:t xml:space="preserve">Preparar paquetes de información y materiales necesarios.</w:t>
      </w:r>
    </w:p>
    <w:p>
      <w:pPr>
        <w:numPr>
          <w:ilvl w:val="1"/>
          <w:numId w:val="13"/>
        </w:numPr>
      </w:pPr>
      <w:r>
        <w:rPr/>
        <w:t xml:space="preserve">Diseñar y preparar tablero de avance y sistema de puntos visible.</w:t>
      </w:r>
    </w:p>
    <w:p>
      <w:pPr>
        <w:numPr>
          <w:ilvl w:val="1"/>
          <w:numId w:val="13"/>
        </w:numPr>
      </w:pPr>
      <w:r>
        <w:rPr/>
        <w:t xml:space="preserve">Planificar tiempos y espacios para cada misión.</w:t>
      </w:r>
    </w:p>
    <w:p>
      <w:pPr>
        <w:numPr>
          <w:ilvl w:val="1"/>
          <w:numId w:val="13"/>
        </w:numPr>
      </w:pPr>
      <w:r>
        <w:rPr/>
        <w:t xml:space="preserve">Establecer criterios claros para evaluación y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Dificultad en la comprensión del contenido:</w:t>
      </w:r>
      <w:r>
        <w:rPr/>
        <w:t xml:space="preserve"> Utilizar ejemplos cotidianos y multimedia para facilitar la comprensión.</w:t>
      </w:r>
    </w:p>
    <w:p>
      <w:pPr>
        <w:numPr>
          <w:ilvl w:val="1"/>
          <w:numId w:val="13"/>
        </w:numPr>
      </w:pPr>
      <w:r>
        <w:rPr>
          <w:i w:val="1"/>
          <w:iCs w:val="1"/>
        </w:rPr>
        <w:t xml:space="preserve">Falta de participación:</w:t>
      </w:r>
      <w:r>
        <w:rPr/>
        <w:t xml:space="preserve"> Estimular motivación mediante roles atractivos e incentivos como insignias.</w:t>
      </w:r>
    </w:p>
    <w:p>
      <w:pPr>
        <w:numPr>
          <w:ilvl w:val="1"/>
          <w:numId w:val="13"/>
        </w:numPr>
      </w:pPr>
      <w:r>
        <w:rPr>
          <w:i w:val="1"/>
          <w:iCs w:val="1"/>
        </w:rPr>
        <w:t xml:space="preserve">Conflictos entre estudiantes:</w:t>
      </w:r>
      <w:r>
        <w:rPr/>
        <w:t xml:space="preserve"> Promover la negociación y diálogo como parte del juego, intervenir con mediación si es necesario.</w:t>
      </w:r>
    </w:p>
    <w:p>
      <w:pPr>
        <w:numPr>
          <w:ilvl w:val="1"/>
          <w:numId w:val="13"/>
        </w:numPr>
      </w:pPr>
      <w:r>
        <w:rPr>
          <w:i w:val="1"/>
          <w:iCs w:val="1"/>
        </w:rPr>
        <w:t xml:space="preserve">Limitaciones tecnológicas:</w:t>
      </w:r>
      <w:r>
        <w:rPr/>
        <w:t xml:space="preserve"> Preparar materiales impresos y actividades offline alternativas.</w:t>
      </w:r>
    </w:p>
    <w:p>
      <w:pPr>
        <w:numPr>
          <w:ilvl w:val="1"/>
          <w:numId w:val="13"/>
        </w:numPr>
      </w:pPr>
      <w:r>
        <w:rPr>
          <w:i w:val="1"/>
          <w:iCs w:val="1"/>
        </w:rPr>
        <w:t xml:space="preserve">Tiempo limitado:</w:t>
      </w:r>
      <w:r>
        <w:rPr/>
        <w:t xml:space="preserve"> Priorizar misiones esenciales y ajustar actividades para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1D0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254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902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05E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FFC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210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959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9B5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0B4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761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3A2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03B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E84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2026-09-26T04:10:48-05:00</dcterms:created>
  <dcterms:modified xsi:type="dcterms:W3CDTF">2026-09-26T04:10:48-05:00</dcterms:modified>
</cp:coreProperties>
</file>

<file path=docProps/custom.xml><?xml version="1.0" encoding="utf-8"?>
<Properties xmlns="http://schemas.openxmlformats.org/officeDocument/2006/custom-properties" xmlns:vt="http://schemas.openxmlformats.org/officeDocument/2006/docPropsVTypes"/>
</file>