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Cenicienta: Un Viaje Literario Mágico</w:t>
      </w:r>
    </w:p>
    <w:p/>
    <w:p>
      <w:pPr/>
      <w:r>
        <w:rPr>
          <w:color w:val="666666"/>
          <w:sz w:val="20"/>
          <w:szCs w:val="20"/>
          <w:i w:val="1"/>
          <w:iCs w:val="1"/>
        </w:rPr>
        <w:t xml:space="preserve">Gamificación Estructural | Lenguaje | Literatura | Tema: Cenicienta</w:t>
      </w:r>
    </w:p>
    <w:p/>
    <w:p>
      <w:pPr/>
      <w:r>
        <w:rPr>
          <w:color w:val="2b6cb0"/>
          <w:sz w:val="28"/>
          <w:szCs w:val="28"/>
          <w:b w:val="1"/>
          <w:bCs w:val="1"/>
        </w:rPr>
        <w:t xml:space="preserve">Contexto Narrativo</w:t>
      </w:r>
    </w:p>
    <w:p>
      <w:pPr/>
      <w:r>
        <w:rPr>
          <w:b w:val="1"/>
          <w:bCs w:val="1"/>
        </w:rPr>
        <w:t xml:space="preserve">Contexto Narrativo</w:t>
      </w:r>
    </w:p>
    <w:p>
      <w:pPr/>
      <w:r>
        <w:rPr/>
        <w:t xml:space="preserve">Bienvenidos a un reino encantado donde las historias clásicas cobran vida y el poder de las palabras puede transformar destinos. En esta experiencia gamificada, los estudiantes se sumergen en el mundo de "Cenicienta", una historia que ha viajado a través del tiempo y las culturas, invitándolos a explorar la riqueza literaria, la creatividad y la crítica desde una perspectiva fresca y dinámica.</w:t>
      </w:r>
    </w:p>
    <w:p>
      <w:pPr/>
      <w:r>
        <w:rPr/>
        <w:t xml:space="preserve">La ambientación se sitúa en un aula convertida en el Gran Salón del Palacio Real, un espacio mágico donde cada estudiante asume el rol de un noble aprendiz de narrador, un cuentacuentos en formación que busca dominar el arte de la literatura para reescribir el destino de Cenicienta y su mundo. Este salón está decorado con elementos alusivos al cuento: relojes que marcan la medianoche, zapatillas de cristal, y pergaminos antiguos con fragmentos de textos literarios.</w:t>
      </w:r>
    </w:p>
    <w:p>
      <w:pPr/>
      <w:r>
        <w:rPr>
          <w:b w:val="1"/>
          <w:bCs w:val="1"/>
        </w:rPr>
        <w:t xml:space="preserve">Roles de los Estudiantes</w:t>
      </w:r>
    </w:p>
    <w:p>
      <w:pPr/>
      <w:r>
        <w:rPr/>
        <w:t xml:space="preserve">Cada estudiante adopta un rol que potenciará sus habilidades y fomentará la colaboración:</w:t>
      </w:r>
    </w:p>
    <w:p>
      <w:pPr>
        <w:numPr>
          <w:ilvl w:val="0"/>
          <w:numId w:val="1"/>
        </w:numPr>
      </w:pPr>
      <w:r>
        <w:rPr>
          <w:b w:val="1"/>
          <w:bCs w:val="1"/>
        </w:rPr>
        <w:t xml:space="preserve">El Narrador Creativo:</w:t>
      </w:r>
      <w:r>
        <w:rPr/>
        <w:t xml:space="preserve"> Encargado de inventar nuevos finales o escenas que enriquezcan el cuento, estimulando la creatividad.</w:t>
      </w:r>
    </w:p>
    <w:p>
      <w:pPr>
        <w:numPr>
          <w:ilvl w:val="0"/>
          <w:numId w:val="1"/>
        </w:numPr>
      </w:pPr>
      <w:r>
        <w:rPr>
          <w:b w:val="1"/>
          <w:bCs w:val="1"/>
        </w:rPr>
        <w:t xml:space="preserve">El Crítico Literario:</w:t>
      </w:r>
      <w:r>
        <w:rPr/>
        <w:t xml:space="preserve"> Su misión es analizar los personajes, el contexto y los mensajes del cuento con pensamiento crítico.</w:t>
      </w:r>
    </w:p>
    <w:p>
      <w:pPr>
        <w:numPr>
          <w:ilvl w:val="0"/>
          <w:numId w:val="1"/>
        </w:numPr>
      </w:pPr>
      <w:r>
        <w:rPr>
          <w:b w:val="1"/>
          <w:bCs w:val="1"/>
        </w:rPr>
        <w:t xml:space="preserve">El Comunicador:</w:t>
      </w:r>
      <w:r>
        <w:rPr/>
        <w:t xml:space="preserve"> Responsable de presentar y defender las ideas del grupo, desarrollando habilidades de comunicación oral y escrita.</w:t>
      </w:r>
    </w:p>
    <w:p>
      <w:pPr>
        <w:numPr>
          <w:ilvl w:val="0"/>
          <w:numId w:val="1"/>
        </w:numPr>
      </w:pPr>
      <w:r>
        <w:rPr>
          <w:b w:val="1"/>
          <w:bCs w:val="1"/>
        </w:rPr>
        <w:t xml:space="preserve">El Adaptador Cultural:</w:t>
      </w:r>
      <w:r>
        <w:rPr/>
        <w:t xml:space="preserve"> Debe investigar y proponer cómo la historia puede cambiar si se adapta a diferentes culturas o contextos, fomentando la adaptabilidad y la inclusión.</w:t>
      </w:r>
    </w:p>
    <w:p>
      <w:pPr>
        <w:numPr>
          <w:ilvl w:val="0"/>
          <w:numId w:val="1"/>
        </w:numPr>
      </w:pPr>
      <w:r>
        <w:rPr>
          <w:b w:val="1"/>
          <w:bCs w:val="1"/>
        </w:rPr>
        <w:t xml:space="preserve">El Curioso Investigador:</w:t>
      </w:r>
      <w:r>
        <w:rPr/>
        <w:t xml:space="preserve"> Explora datos históricos, orígenes del cuento y versiones alternativas, impulsando la curiosidad y el aprendizaje autónomo.</w:t>
      </w:r>
    </w:p>
    <w:p>
      <w:pPr/>
      <w:r>
        <w:rPr/>
        <w:t xml:space="preserve">Los roles rotarán periódicamente para que cada estudiante experimente y desarrolle todas las competencias asignadas.</w:t>
      </w:r>
    </w:p>
    <w:p>
      <w:pPr/>
      <w:r>
        <w:rPr>
          <w:b w:val="1"/>
          <w:bCs w:val="1"/>
        </w:rPr>
        <w:t xml:space="preserve">Misión Principal</w:t>
      </w:r>
    </w:p>
    <w:p>
      <w:pPr/>
      <w:r>
        <w:rPr/>
        <w:t xml:space="preserve">Como aprendices narradores del Gran Salón, los estudiantes tienen la misión de completar cinco "Sagrados Pergaminos" que contienen diferentes desafíos literarios basados en la historia de Cenicienta. Cada pergamino representa un nivel que deben superar para obtener la insignia correspondiente y avanzar en el reino. Al completar todos los niveles, desbloquearán el "Final Mágico", un desenlace colectivo creado por ellos que se aleja de la versión tradicional y refleja sus reflexiones y creatividad.</w:t>
      </w:r>
    </w:p>
    <w:p>
      <w:pPr/>
      <w:r>
        <w:rPr>
          <w:b w:val="1"/>
          <w:bCs w:val="1"/>
        </w:rPr>
        <w:t xml:space="preserve">Conexión con el Tema de Aprendizaje</w:t>
      </w:r>
    </w:p>
    <w:p>
      <w:pPr/>
      <w:r>
        <w:rPr/>
        <w:t xml:space="preserve">Esta narrativa conecta directamente con la asignatura de Literatura, enfocándose en la comprensión, análisis y producción de textos narrativos. A través de la historia de Cenicienta, se exploran elementos literarios como personajes, trama, contexto, moraleja y estructura del cuento. Además, se fomenta la reflexión sobre temas de diversidad, equidad e inclusión al analizar cómo diferentes versiones y adaptaciones pueden cambiar el significado y el impacto del relato.</w:t>
      </w:r>
    </w:p>
    <w:p>
      <w:pPr/>
      <w:r>
        <w:rPr/>
        <w:t xml:space="preserve">El formato de juego motiva a los estudiantes a involucrarse activamente, mientras que la rotación de roles asegura el desarrollo integral de competencias del siglo XXI como creatividad, pensamiento crítico, comunicación, adaptabilidad y curiosidad. La narrativa mágica y la ambientación ayudan a que el aprendizaje sea memorable y divertido, cumpliendo el objetivo del docente de una experiencia lúcida y atractiva.</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completar actividades, participar en debates, colaborar eficazmente y demostrar comprensión y creatividad. Los puntos se asignan en función de la calidad, originalidad y esfuerzo, con retroalimentación inmediata para mantener la motivación.</w:t>
      </w:r>
    </w:p>
    <w:p>
      <w:pPr>
        <w:numPr>
          <w:ilvl w:val="0"/>
          <w:numId w:val="2"/>
        </w:numPr>
      </w:pPr>
      <w:r>
        <w:rPr>
          <w:i w:val="1"/>
          <w:iCs w:val="1"/>
        </w:rPr>
        <w:t xml:space="preserve">Ejemplo:</w:t>
      </w:r>
      <w:r>
        <w:rPr/>
        <w:t xml:space="preserve"> 10 puntos por completar una actividad, 5 puntos por participación activa, 15 puntos por trabajo en equipo excelente.</w:t>
      </w:r>
    </w:p>
    <w:p>
      <w:pPr/>
      <w:r>
        <w:rPr>
          <w:b w:val="1"/>
          <w:bCs w:val="1"/>
        </w:rPr>
        <w:t xml:space="preserve">Niveles</w:t>
      </w:r>
    </w:p>
    <w:p>
      <w:pPr/>
      <w:r>
        <w:rPr/>
        <w:t xml:space="preserve">La experiencia está dividida en cinco niveles, cada uno representando un "Sagrado Pergamino" que debe ser conquistado para avanzar:</w:t>
      </w:r>
    </w:p>
    <w:p>
      <w:pPr>
        <w:numPr>
          <w:ilvl w:val="0"/>
          <w:numId w:val="3"/>
        </w:numPr>
      </w:pPr>
      <w:r>
        <w:rPr>
          <w:b w:val="1"/>
          <w:bCs w:val="1"/>
        </w:rPr>
        <w:t xml:space="preserve">Nivel 1:</w:t>
      </w:r>
      <w:r>
        <w:rPr/>
        <w:t xml:space="preserve"> Descubriendo la historia (Comprensión básica)</w:t>
      </w:r>
    </w:p>
    <w:p>
      <w:pPr>
        <w:numPr>
          <w:ilvl w:val="0"/>
          <w:numId w:val="3"/>
        </w:numPr>
      </w:pPr>
      <w:r>
        <w:rPr>
          <w:b w:val="1"/>
          <w:bCs w:val="1"/>
        </w:rPr>
        <w:t xml:space="preserve">Nivel 2:</w:t>
      </w:r>
      <w:r>
        <w:rPr/>
        <w:t xml:space="preserve"> Análisis de personajes y contexto</w:t>
      </w:r>
    </w:p>
    <w:p>
      <w:pPr>
        <w:numPr>
          <w:ilvl w:val="0"/>
          <w:numId w:val="3"/>
        </w:numPr>
      </w:pPr>
      <w:r>
        <w:rPr>
          <w:b w:val="1"/>
          <w:bCs w:val="1"/>
        </w:rPr>
        <w:t xml:space="preserve">Nivel 3:</w:t>
      </w:r>
      <w:r>
        <w:rPr/>
        <w:t xml:space="preserve"> Explorando diferentes versiones culturales</w:t>
      </w:r>
    </w:p>
    <w:p>
      <w:pPr>
        <w:numPr>
          <w:ilvl w:val="0"/>
          <w:numId w:val="3"/>
        </w:numPr>
      </w:pPr>
      <w:r>
        <w:rPr>
          <w:b w:val="1"/>
          <w:bCs w:val="1"/>
        </w:rPr>
        <w:t xml:space="preserve">Nivel 4:</w:t>
      </w:r>
      <w:r>
        <w:rPr/>
        <w:t xml:space="preserve"> Creación y adaptación de escenas</w:t>
      </w:r>
    </w:p>
    <w:p>
      <w:pPr>
        <w:numPr>
          <w:ilvl w:val="0"/>
          <w:numId w:val="3"/>
        </w:numPr>
      </w:pPr>
      <w:r>
        <w:rPr>
          <w:b w:val="1"/>
          <w:bCs w:val="1"/>
        </w:rPr>
        <w:t xml:space="preserve">Nivel 5:</w:t>
      </w:r>
      <w:r>
        <w:rPr/>
        <w:t xml:space="preserve"> Construcción del Final Mágico colectivo</w:t>
      </w:r>
    </w:p>
    <w:p>
      <w:pPr/>
      <w:r>
        <w:rPr/>
        <w:t xml:space="preserve">Para subir de nivel, los estudiantes deben acumular un mínimo de puntos y completar los retos asignados.</w:t>
      </w:r>
    </w:p>
    <w:p>
      <w:pPr/>
      <w:r>
        <w:rPr>
          <w:b w:val="1"/>
          <w:bCs w:val="1"/>
        </w:rPr>
        <w:t xml:space="preserve">Insignias</w:t>
      </w:r>
    </w:p>
    <w:p>
      <w:pPr/>
      <w:r>
        <w:rPr/>
        <w:t xml:space="preserve">Las insignias son medallas digitales o físicas que simbolizan logros específicos y competencias desarrolladas:</w:t>
      </w:r>
    </w:p>
    <w:p>
      <w:pPr>
        <w:numPr>
          <w:ilvl w:val="0"/>
          <w:numId w:val="4"/>
        </w:numPr>
      </w:pPr>
      <w:r>
        <w:rPr>
          <w:i w:val="1"/>
          <w:iCs w:val="1"/>
        </w:rPr>
        <w:t xml:space="preserve">Insignia “Narrador Creativo”:</w:t>
      </w:r>
      <w:r>
        <w:rPr/>
        <w:t xml:space="preserve"> otorgada por crear una escena original y coherente.</w:t>
      </w:r>
    </w:p>
    <w:p>
      <w:pPr>
        <w:numPr>
          <w:ilvl w:val="0"/>
          <w:numId w:val="4"/>
        </w:numPr>
      </w:pPr>
      <w:r>
        <w:rPr>
          <w:i w:val="1"/>
          <w:iCs w:val="1"/>
        </w:rPr>
        <w:t xml:space="preserve">Insignia “Pensador Crítico”: </w:t>
      </w:r>
      <w:r>
        <w:rPr/>
        <w:t xml:space="preserve">por análisis profundo de personajes o trama.</w:t>
      </w:r>
    </w:p>
    <w:p>
      <w:pPr>
        <w:numPr>
          <w:ilvl w:val="0"/>
          <w:numId w:val="4"/>
        </w:numPr>
      </w:pPr>
      <w:r>
        <w:rPr>
          <w:i w:val="1"/>
          <w:iCs w:val="1"/>
        </w:rPr>
        <w:t xml:space="preserve">Insignia “Comunicador Destacado”:</w:t>
      </w:r>
      <w:r>
        <w:rPr/>
        <w:t xml:space="preserve"> por presentaciones claras y argumentadas.</w:t>
      </w:r>
    </w:p>
    <w:p>
      <w:pPr>
        <w:numPr>
          <w:ilvl w:val="0"/>
          <w:numId w:val="4"/>
        </w:numPr>
      </w:pPr>
      <w:r>
        <w:rPr>
          <w:i w:val="1"/>
          <w:iCs w:val="1"/>
        </w:rPr>
        <w:t xml:space="preserve">Insignia “Adaptador Cultural”:</w:t>
      </w:r>
      <w:r>
        <w:rPr/>
        <w:t xml:space="preserve"> por proponer versiones inclusivas y diversas.</w:t>
      </w:r>
    </w:p>
    <w:p>
      <w:pPr>
        <w:numPr>
          <w:ilvl w:val="0"/>
          <w:numId w:val="4"/>
        </w:numPr>
      </w:pPr>
      <w:r>
        <w:rPr>
          <w:i w:val="1"/>
          <w:iCs w:val="1"/>
        </w:rPr>
        <w:t xml:space="preserve">Insignia “Investigador Curioso”:</w:t>
      </w:r>
      <w:r>
        <w:rPr/>
        <w:t xml:space="preserve"> por aportar datos y contexto histórico relevantes.</w:t>
      </w:r>
    </w:p>
    <w:p>
      <w:pPr/>
      <w:r>
        <w:rPr>
          <w:b w:val="1"/>
          <w:bCs w:val="1"/>
        </w:rPr>
        <w:t xml:space="preserve">Retos</w:t>
      </w:r>
    </w:p>
    <w:p>
      <w:pPr/>
      <w:r>
        <w:rPr/>
        <w:t xml:space="preserve">Cada nivel presenta retos que pueden ser individuales o grupales, donde los estudiantes deben aplicar conocimientos y habilidades para superar desafíos literarios, resolver acertijos o crear contenido.</w:t>
      </w:r>
    </w:p>
    <w:p>
      <w:pPr/>
      <w:r>
        <w:rPr>
          <w:b w:val="1"/>
          <w:bCs w:val="1"/>
        </w:rPr>
        <w:t xml:space="preserve">Recompensas</w:t>
      </w:r>
    </w:p>
    <w:p>
      <w:pPr/>
      <w:r>
        <w:rPr/>
        <w:t xml:space="preserve">Al completar retos y niveles, los estudiantes reciben puntos, insignias y acceso a recursos especiales (videos, cuentos alternativos, juegos interactivos). Además, pueden obtener “poderes” temporales que facilitan tareas siguientes (ejemplo: un comodín para pedir ayuda extra).</w:t>
      </w:r>
    </w:p>
    <w:p>
      <w:pPr/>
      <w:r>
        <w:rPr>
          <w:b w:val="1"/>
          <w:bCs w:val="1"/>
        </w:rPr>
        <w:t xml:space="preserve">Progresión y Retroalimentación</w:t>
      </w:r>
    </w:p>
    <w:p>
      <w:pPr/>
      <w:r>
        <w:rPr/>
        <w:t xml:space="preserve">La progresión está visible en un tablero de clasificación (digital o físico) que muestra puntos, niveles e insignias. La retroalimentación es inmediata, tanto automática (en actividades digitales) como del docente durante debates y entregas, destacando logros y áreas de mejora, siempre de forma positiva y constructiva.</w:t>
      </w:r>
    </w:p>
    <w:p/>
    <w:p>
      <w:pPr/>
      <w:r>
        <w:rPr>
          <w:color w:val="2b6cb0"/>
          <w:sz w:val="28"/>
          <w:szCs w:val="28"/>
          <w:b w:val="1"/>
          <w:bCs w:val="1"/>
        </w:rPr>
        <w:t xml:space="preserve">Actividades Gamificadas</w:t>
      </w:r>
    </w:p>
    <w:p>
      <w:pPr/>
      <w:r>
        <w:rPr>
          <w:b w:val="1"/>
          <w:bCs w:val="1"/>
        </w:rPr>
        <w:t xml:space="preserve">Actividad 1: "El Pergamino del Origen" - Descubriendo la Historia</w:t>
      </w:r>
    </w:p>
    <w:p>
      <w:pPr/>
      <w:r>
        <w:rPr>
          <w:b w:val="1"/>
          <w:bCs w:val="1"/>
        </w:rPr>
        <w:t xml:space="preserve">Descripción:</w:t>
      </w:r>
      <w:r>
        <w:rPr/>
        <w:t xml:space="preserve"> Esta actividad busca que los estudiantes comprendan el argumento básico de Cenicienta y sus elementos principales.</w:t>
      </w:r>
    </w:p>
    <w:p>
      <w:pPr/>
      <w:r>
        <w:rPr>
          <w:b w:val="1"/>
          <w:bCs w:val="1"/>
        </w:rPr>
        <w:t xml:space="preserve">Instrucciones:</w:t>
      </w:r>
    </w:p>
    <w:p>
      <w:pPr>
        <w:numPr>
          <w:ilvl w:val="0"/>
          <w:numId w:val="5"/>
        </w:numPr>
      </w:pPr>
      <w:r>
        <w:rPr/>
        <w:t xml:space="preserve">Dividir la clase en equipos de 4-5 estudiantes.</w:t>
      </w:r>
    </w:p>
    <w:p>
      <w:pPr>
        <w:numPr>
          <w:ilvl w:val="0"/>
          <w:numId w:val="5"/>
        </w:numPr>
      </w:pPr>
      <w:r>
        <w:rPr/>
        <w:t xml:space="preserve">Leer juntos (en formato impreso o audio) la versión clásica de Cenicienta.</w:t>
      </w:r>
    </w:p>
    <w:p>
      <w:pPr>
        <w:numPr>
          <w:ilvl w:val="0"/>
          <w:numId w:val="5"/>
        </w:numPr>
      </w:pPr>
      <w:r>
        <w:rPr/>
        <w:t xml:space="preserve">Cada equipo recibe un esquema para identificar personajes, escenario, problema y solución.</w:t>
      </w:r>
    </w:p>
    <w:p>
      <w:pPr>
        <w:numPr>
          <w:ilvl w:val="0"/>
          <w:numId w:val="5"/>
        </w:numPr>
      </w:pPr>
      <w:r>
        <w:rPr/>
        <w:t xml:space="preserve">Completar el esquema y presentarlo en una breve exposición (5 minutos).</w:t>
      </w:r>
    </w:p>
    <w:p>
      <w:pPr/>
      <w:r>
        <w:rPr>
          <w:b w:val="1"/>
          <w:bCs w:val="1"/>
        </w:rPr>
        <w:t xml:space="preserve">Tiempo estimado:</w:t>
      </w:r>
      <w:r>
        <w:rPr/>
        <w:t xml:space="preserve"> 60 minutos.</w:t>
      </w:r>
    </w:p>
    <w:p>
      <w:pPr/>
      <w:r>
        <w:rPr>
          <w:b w:val="1"/>
          <w:bCs w:val="1"/>
        </w:rPr>
        <w:t xml:space="preserve">Materiales:</w:t>
      </w:r>
      <w:r>
        <w:rPr/>
        <w:t xml:space="preserve"> Texto o audio de Cenicienta, hojas con esquemas, pizarras o cartulinas para presentaciones.</w:t>
      </w:r>
    </w:p>
    <w:p>
      <w:pPr/>
      <w:r>
        <w:rPr>
          <w:b w:val="1"/>
          <w:bCs w:val="1"/>
        </w:rPr>
        <w:t xml:space="preserve">Integración con mecánicas:</w:t>
      </w:r>
      <w:r>
        <w:rPr/>
        <w:t xml:space="preserve"> Cada equipo gana puntos por completitud y claridad. La presentación les otorga insignias de Narrador Creativo y Comunicador Destacado si cumplen con calidad y creatividad.</w:t>
      </w:r>
    </w:p>
    <w:p>
      <w:pPr/>
      <w:r>
        <w:rPr>
          <w:b w:val="1"/>
          <w:bCs w:val="1"/>
        </w:rPr>
        <w:t xml:space="preserve">Actividad 2: "El Reto del Análisis Profundo"</w:t>
      </w:r>
    </w:p>
    <w:p>
      <w:pPr/>
      <w:r>
        <w:rPr>
          <w:b w:val="1"/>
          <w:bCs w:val="1"/>
        </w:rPr>
        <w:t xml:space="preserve">Descripción:</w:t>
      </w:r>
      <w:r>
        <w:rPr/>
        <w:t xml:space="preserve"> Los estudiantes analizan personajes y contexto, fomentando el pensamiento crítico.</w:t>
      </w:r>
    </w:p>
    <w:p>
      <w:pPr/>
      <w:r>
        <w:rPr>
          <w:b w:val="1"/>
          <w:bCs w:val="1"/>
        </w:rPr>
        <w:t xml:space="preserve">Instrucciones:</w:t>
      </w:r>
    </w:p>
    <w:p>
      <w:pPr>
        <w:numPr>
          <w:ilvl w:val="0"/>
          <w:numId w:val="6"/>
        </w:numPr>
      </w:pPr>
      <w:r>
        <w:rPr/>
        <w:t xml:space="preserve">Asignar a cada estudiante un personaje (Cenicienta, Madrastra, Príncipe, Hadas, Hermanastras).</w:t>
      </w:r>
    </w:p>
    <w:p>
      <w:pPr>
        <w:numPr>
          <w:ilvl w:val="0"/>
          <w:numId w:val="6"/>
        </w:numPr>
      </w:pPr>
      <w:r>
        <w:rPr/>
        <w:t xml:space="preserve">Investigar motivaciones, características y posibles mensajes del personaje.</w:t>
      </w:r>
    </w:p>
    <w:p>
      <w:pPr>
        <w:numPr>
          <w:ilvl w:val="0"/>
          <w:numId w:val="6"/>
        </w:numPr>
      </w:pPr>
      <w:r>
        <w:rPr/>
        <w:t xml:space="preserve">Crear un diario ficticio escrito desde la perspectiva del personaje.</w:t>
      </w:r>
    </w:p>
    <w:p>
      <w:pPr>
        <w:numPr>
          <w:ilvl w:val="0"/>
          <w:numId w:val="6"/>
        </w:numPr>
      </w:pPr>
      <w:r>
        <w:rPr/>
        <w:t xml:space="preserve">Compartir en grupos y discutir similitudes y diferencias entre personajes.</w:t>
      </w:r>
    </w:p>
    <w:p>
      <w:pPr/>
      <w:r>
        <w:rPr>
          <w:b w:val="1"/>
          <w:bCs w:val="1"/>
        </w:rPr>
        <w:t xml:space="preserve">Tiempo estimado:</w:t>
      </w:r>
      <w:r>
        <w:rPr/>
        <w:t xml:space="preserve"> 90 minutos (incluye investigación y presentación).</w:t>
      </w:r>
    </w:p>
    <w:p>
      <w:pPr/>
      <w:r>
        <w:rPr>
          <w:b w:val="1"/>
          <w:bCs w:val="1"/>
        </w:rPr>
        <w:t xml:space="preserve">Materiales:</w:t>
      </w:r>
      <w:r>
        <w:rPr/>
        <w:t xml:space="preserve"> Acceso a internet o biblioteca, cuadernos, hojas para diario.</w:t>
      </w:r>
    </w:p>
    <w:p>
      <w:pPr/>
      <w:r>
        <w:rPr>
          <w:b w:val="1"/>
          <w:bCs w:val="1"/>
        </w:rPr>
        <w:t xml:space="preserve">Integración con mecánicas:</w:t>
      </w:r>
      <w:r>
        <w:rPr/>
        <w:t xml:space="preserve"> Puntos para cada diario creativo y reflexivo. Insignia de Pensador Crítico para quienes realicen análisis profundos y originales.</w:t>
      </w:r>
    </w:p>
    <w:p>
      <w:pPr/>
      <w:r>
        <w:rPr>
          <w:b w:val="1"/>
          <w:bCs w:val="1"/>
        </w:rPr>
        <w:t xml:space="preserve">Actividad 3: "Cenicientas del Mundo" - Exploración Cultural</w:t>
      </w:r>
    </w:p>
    <w:p>
      <w:pPr/>
      <w:r>
        <w:rPr>
          <w:b w:val="1"/>
          <w:bCs w:val="1"/>
        </w:rPr>
        <w:t xml:space="preserve">Descripción:</w:t>
      </w:r>
      <w:r>
        <w:rPr/>
        <w:t xml:space="preserve"> Explorar diferentes versiones y adaptaciones culturales del cuento para desarrollar adaptabilidad y conciencia DEI.</w:t>
      </w:r>
    </w:p>
    <w:p>
      <w:pPr/>
      <w:r>
        <w:rPr>
          <w:b w:val="1"/>
          <w:bCs w:val="1"/>
        </w:rPr>
        <w:t xml:space="preserve">Instrucciones:</w:t>
      </w:r>
    </w:p>
    <w:p>
      <w:pPr>
        <w:numPr>
          <w:ilvl w:val="0"/>
          <w:numId w:val="7"/>
        </w:numPr>
      </w:pPr>
      <w:r>
        <w:rPr/>
        <w:t xml:space="preserve">Dividir a los estudiantes en grupos diferentes.</w:t>
      </w:r>
    </w:p>
    <w:p>
      <w:pPr>
        <w:numPr>
          <w:ilvl w:val="0"/>
          <w:numId w:val="7"/>
        </w:numPr>
      </w:pPr>
      <w:r>
        <w:rPr/>
        <w:t xml:space="preserve">Investigar versiones de Cenicienta en otras culturas (ejemplo: "Ye Xian" en China, "Aschenputtel" en Alemania).</w:t>
      </w:r>
    </w:p>
    <w:p>
      <w:pPr>
        <w:numPr>
          <w:ilvl w:val="0"/>
          <w:numId w:val="7"/>
        </w:numPr>
      </w:pPr>
      <w:r>
        <w:rPr/>
        <w:t xml:space="preserve">Crear un póster o presentación que explique las diferencias y similitudes con la versión clásica.</w:t>
      </w:r>
    </w:p>
    <w:p>
      <w:pPr>
        <w:numPr>
          <w:ilvl w:val="0"/>
          <w:numId w:val="7"/>
        </w:numPr>
      </w:pPr>
      <w:r>
        <w:rPr/>
        <w:t xml:space="preserve">Reflexionar sobre cómo los valores y roles de género cambian según la cultura.</w:t>
      </w:r>
    </w:p>
    <w:p>
      <w:pPr/>
      <w:r>
        <w:rPr>
          <w:b w:val="1"/>
          <w:bCs w:val="1"/>
        </w:rPr>
        <w:t xml:space="preserve">Tiempo estimado:</w:t>
      </w:r>
      <w:r>
        <w:rPr/>
        <w:t xml:space="preserve"> 2 sesiones de 60 minutos.</w:t>
      </w:r>
    </w:p>
    <w:p>
      <w:pPr/>
      <w:r>
        <w:rPr>
          <w:b w:val="1"/>
          <w:bCs w:val="1"/>
        </w:rPr>
        <w:t xml:space="preserve">Materiales:</w:t>
      </w:r>
      <w:r>
        <w:rPr/>
        <w:t xml:space="preserve"> Internet, cartulinas, marcadores, recursos multimedia.</w:t>
      </w:r>
    </w:p>
    <w:p>
      <w:pPr/>
      <w:r>
        <w:rPr>
          <w:b w:val="1"/>
          <w:bCs w:val="1"/>
        </w:rPr>
        <w:t xml:space="preserve">Integración con mecánicas:</w:t>
      </w:r>
      <w:r>
        <w:rPr/>
        <w:t xml:space="preserve"> Puntos para investigación y presentación. Insignia de Adaptador Cultural otorgada por propuestas inclusivas y respetuosas.</w:t>
      </w:r>
    </w:p>
    <w:p>
      <w:pPr/>
      <w:r>
        <w:rPr>
          <w:b w:val="1"/>
          <w:bCs w:val="1"/>
        </w:rPr>
        <w:t xml:space="preserve">Actividad 4: "Escenas Reimaginadas" - Creación y Adaptación</w:t>
      </w:r>
    </w:p>
    <w:p>
      <w:pPr/>
      <w:r>
        <w:rPr>
          <w:b w:val="1"/>
          <w:bCs w:val="1"/>
        </w:rPr>
        <w:t xml:space="preserve">Descripción:</w:t>
      </w:r>
      <w:r>
        <w:rPr/>
        <w:t xml:space="preserve"> En equipos, crear versiones nuevas o adaptadas de escenas clave, incorporando diversidad e inclusión.</w:t>
      </w:r>
    </w:p>
    <w:p>
      <w:pPr/>
      <w:r>
        <w:rPr>
          <w:b w:val="1"/>
          <w:bCs w:val="1"/>
        </w:rPr>
        <w:t xml:space="preserve">Instrucciones:</w:t>
      </w:r>
    </w:p>
    <w:p>
      <w:pPr>
        <w:numPr>
          <w:ilvl w:val="0"/>
          <w:numId w:val="8"/>
        </w:numPr>
      </w:pPr>
      <w:r>
        <w:rPr/>
        <w:t xml:space="preserve">Seleccionar una escena (ejemplo: el baile, la llegada de la hada madrina, el momento de perder la zapatilla).</w:t>
      </w:r>
    </w:p>
    <w:p>
      <w:pPr>
        <w:numPr>
          <w:ilvl w:val="0"/>
          <w:numId w:val="8"/>
        </w:numPr>
      </w:pPr>
      <w:r>
        <w:rPr/>
        <w:t xml:space="preserve">Redactar en conjunto una escena alternativa que cambie personajes, contexto o desenlace.</w:t>
      </w:r>
    </w:p>
    <w:p>
      <w:pPr>
        <w:numPr>
          <w:ilvl w:val="0"/>
          <w:numId w:val="8"/>
        </w:numPr>
      </w:pPr>
      <w:r>
        <w:rPr/>
        <w:t xml:space="preserve">Representar la escena mediante una dramatización o grabación.</w:t>
      </w:r>
    </w:p>
    <w:p>
      <w:pPr>
        <w:numPr>
          <w:ilvl w:val="0"/>
          <w:numId w:val="8"/>
        </w:numPr>
      </w:pPr>
      <w:r>
        <w:rPr/>
        <w:t xml:space="preserve">Presentar a la clase y explicar los cambios realizados.</w:t>
      </w:r>
    </w:p>
    <w:p>
      <w:pPr/>
      <w:r>
        <w:rPr>
          <w:b w:val="1"/>
          <w:bCs w:val="1"/>
        </w:rPr>
        <w:t xml:space="preserve">Tiempo estimado:</w:t>
      </w:r>
      <w:r>
        <w:rPr/>
        <w:t xml:space="preserve"> 3 sesiones de 60 minutos.</w:t>
      </w:r>
    </w:p>
    <w:p>
      <w:pPr/>
      <w:r>
        <w:rPr>
          <w:b w:val="1"/>
          <w:bCs w:val="1"/>
        </w:rPr>
        <w:t xml:space="preserve">Materiales:</w:t>
      </w:r>
      <w:r>
        <w:rPr/>
        <w:t xml:space="preserve"> Hojas, dispositivos para grabar (opcional), disfraces o accesorios simples, espacio para representación.</w:t>
      </w:r>
    </w:p>
    <w:p>
      <w:pPr/>
      <w:r>
        <w:rPr>
          <w:b w:val="1"/>
          <w:bCs w:val="1"/>
        </w:rPr>
        <w:t xml:space="preserve">Integración con mecánicas:</w:t>
      </w:r>
      <w:r>
        <w:rPr/>
        <w:t xml:space="preserve"> Puntos por creatividad y trabajo en equipo. Insignias de Narrador Creativo y Comunicador Destacado. Poder “comodín de ayuda” para uso una vez por equipo si tienen dificultades.</w:t>
      </w:r>
    </w:p>
    <w:p>
      <w:pPr/>
      <w:r>
        <w:rPr>
          <w:b w:val="1"/>
          <w:bCs w:val="1"/>
        </w:rPr>
        <w:t xml:space="preserve">Actividad 5: "El Final Mágico Colectivo"</w:t>
      </w:r>
    </w:p>
    <w:p>
      <w:pPr/>
      <w:r>
        <w:rPr>
          <w:b w:val="1"/>
          <w:bCs w:val="1"/>
        </w:rPr>
        <w:t xml:space="preserve">Descripción:</w:t>
      </w:r>
      <w:r>
        <w:rPr/>
        <w:t xml:space="preserve"> Con toda la clase, construir un final alternativo para Cenicienta que refleje aprendizajes y valores DEI.</w:t>
      </w:r>
    </w:p>
    <w:p>
      <w:pPr/>
      <w:r>
        <w:rPr>
          <w:b w:val="1"/>
          <w:bCs w:val="1"/>
        </w:rPr>
        <w:t xml:space="preserve">Instrucciones:</w:t>
      </w:r>
    </w:p>
    <w:p>
      <w:pPr>
        <w:numPr>
          <w:ilvl w:val="0"/>
          <w:numId w:val="9"/>
        </w:numPr>
      </w:pPr>
      <w:r>
        <w:rPr/>
        <w:t xml:space="preserve">Revisar las propuestas anteriores y discutir en plenaria qué elementos desean incluir en el final colectivo.</w:t>
      </w:r>
    </w:p>
    <w:p>
      <w:pPr>
        <w:numPr>
          <w:ilvl w:val="0"/>
          <w:numId w:val="9"/>
        </w:numPr>
      </w:pPr>
      <w:r>
        <w:rPr/>
        <w:t xml:space="preserve">Redactar entre todos el texto del final alternativo.</w:t>
      </w:r>
    </w:p>
    <w:p>
      <w:pPr>
        <w:numPr>
          <w:ilvl w:val="0"/>
          <w:numId w:val="9"/>
        </w:numPr>
      </w:pPr>
      <w:r>
        <w:rPr/>
        <w:t xml:space="preserve">Crear un mural o presentación digital que ilustre el final y los mensajes clave.</w:t>
      </w:r>
    </w:p>
    <w:p>
      <w:pPr>
        <w:numPr>
          <w:ilvl w:val="0"/>
          <w:numId w:val="9"/>
        </w:numPr>
      </w:pPr>
      <w:r>
        <w:rPr/>
        <w:t xml:space="preserve">Reflexionar sobre la experiencia y lo aprendido.</w:t>
      </w:r>
    </w:p>
    <w:p>
      <w:pPr/>
      <w:r>
        <w:rPr>
          <w:b w:val="1"/>
          <w:bCs w:val="1"/>
        </w:rPr>
        <w:t xml:space="preserve">Tiempo estimado:</w:t>
      </w:r>
      <w:r>
        <w:rPr/>
        <w:t xml:space="preserve"> 2 sesiones de 60 minutos.</w:t>
      </w:r>
    </w:p>
    <w:p>
      <w:pPr/>
      <w:r>
        <w:rPr>
          <w:b w:val="1"/>
          <w:bCs w:val="1"/>
        </w:rPr>
        <w:t xml:space="preserve">Materiales:</w:t>
      </w:r>
      <w:r>
        <w:rPr/>
        <w:t xml:space="preserve"> Pizarras digitales o cartulinas, herramientas digitales para presentación (PowerPoint, Canva), materiales para mural (papel, colores).</w:t>
      </w:r>
    </w:p>
    <w:p>
      <w:pPr/>
      <w:r>
        <w:rPr>
          <w:b w:val="1"/>
          <w:bCs w:val="1"/>
        </w:rPr>
        <w:t xml:space="preserve">Integración con mecánicas:</w:t>
      </w:r>
      <w:r>
        <w:rPr/>
        <w:t xml:space="preserve"> Puntos para participación activa y colaboración. Insignia Final Mágico para todos por culminar la aventura. El tablero de clasificación muestra a los equipos destacados.</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 Completar los cinco niveles, acumulando al menos 80% de puntos posibles y obtener al menos tres insignias diferentes.</w:t>
      </w:r>
    </w:p>
    <w:p>
      <w:pPr>
        <w:numPr>
          <w:ilvl w:val="0"/>
          <w:numId w:val="10"/>
        </w:numPr>
      </w:pPr>
      <w:r>
        <w:rPr>
          <w:b w:val="1"/>
          <w:bCs w:val="1"/>
        </w:rPr>
        <w:t xml:space="preserve">Turnos y Roles:</w:t>
      </w:r>
      <w:r>
        <w:rPr/>
        <w:t xml:space="preserve"> Las actividades grupales implican turnos para hablar y presentar, respetando el turno de palabra acordado para fomentar comunicación equitativa.</w:t>
      </w:r>
    </w:p>
    <w:p>
      <w:pPr>
        <w:numPr>
          <w:ilvl w:val="0"/>
          <w:numId w:val="10"/>
        </w:numPr>
      </w:pPr>
      <w:r>
        <w:rPr>
          <w:b w:val="1"/>
          <w:bCs w:val="1"/>
        </w:rPr>
        <w:t xml:space="preserve">Participación:</w:t>
      </w:r>
      <w:r>
        <w:rPr/>
        <w:t xml:space="preserve"> Todos los estudiantes deben participar activamente para acumular puntos; la colaboración es obligatoria.</w:t>
      </w:r>
    </w:p>
    <w:p>
      <w:pPr>
        <w:numPr>
          <w:ilvl w:val="0"/>
          <w:numId w:val="10"/>
        </w:numPr>
      </w:pPr>
      <w:r>
        <w:rPr>
          <w:b w:val="1"/>
          <w:bCs w:val="1"/>
        </w:rPr>
        <w:t xml:space="preserve">Penalizaciones:</w:t>
      </w:r>
      <w:r>
        <w:rPr/>
        <w:t xml:space="preserve"> Pérdida de puntos por faltas de respeto, incumplimiento de entregas o plagio.</w:t>
      </w:r>
    </w:p>
    <w:p>
      <w:pPr>
        <w:numPr>
          <w:ilvl w:val="0"/>
          <w:numId w:val="10"/>
        </w:numPr>
      </w:pPr>
      <w:r>
        <w:rPr>
          <w:b w:val="1"/>
          <w:bCs w:val="1"/>
        </w:rPr>
        <w:t xml:space="preserve">Restricciones:</w:t>
      </w:r>
      <w:r>
        <w:rPr/>
        <w:t xml:space="preserve"> Se debe respetar la diversidad y opiniones de los compañeros; no se permiten comentarios discriminatorios.</w:t>
      </w:r>
    </w:p>
    <w:p>
      <w:pPr>
        <w:numPr>
          <w:ilvl w:val="0"/>
          <w:numId w:val="10"/>
        </w:numPr>
      </w:pPr>
      <w:r>
        <w:rPr>
          <w:b w:val="1"/>
          <w:bCs w:val="1"/>
        </w:rPr>
        <w:t xml:space="preserve">Tabla de Puntos:</w:t>
      </w:r>
      <w:r>
        <w:rPr/>
        <w:t xml:space="preserve"> Visible para todos, actualizada semanalmente por el docente y los estudiantes responsables del tablero.</w:t>
      </w:r>
    </w:p>
    <w:p>
      <w:pPr>
        <w:numPr>
          <w:ilvl w:val="0"/>
          <w:numId w:val="10"/>
        </w:numPr>
      </w:pPr>
      <w:r>
        <w:rPr>
          <w:b w:val="1"/>
          <w:bCs w:val="1"/>
        </w:rPr>
        <w:t xml:space="preserve">Sistema de Logros:</w:t>
      </w:r>
      <w:r>
        <w:rPr/>
        <w:t xml:space="preserve"> Las insignias pueden ser acumulativas pero se deben justificar con evidencias claras.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1"/>
        </w:numPr>
      </w:pPr>
      <w:r>
        <w:rPr>
          <w:b w:val="1"/>
          <w:bCs w:val="1"/>
        </w:rPr>
        <w:t xml:space="preserve">Comprensión:</w:t>
      </w:r>
      <w:r>
        <w:rPr/>
        <w:t xml:space="preserve"> Capacidad para identificar elementos literarios y comprender el texto base.</w:t>
      </w:r>
    </w:p>
    <w:p>
      <w:pPr>
        <w:numPr>
          <w:ilvl w:val="0"/>
          <w:numId w:val="11"/>
        </w:numPr>
      </w:pPr>
      <w:r>
        <w:rPr>
          <w:b w:val="1"/>
          <w:bCs w:val="1"/>
        </w:rPr>
        <w:t xml:space="preserve">Creatividad:</w:t>
      </w:r>
      <w:r>
        <w:rPr/>
        <w:t xml:space="preserve"> Innovación en la creación de nuevos contenidos y adaptaciones.</w:t>
      </w:r>
    </w:p>
    <w:p>
      <w:pPr>
        <w:numPr>
          <w:ilvl w:val="0"/>
          <w:numId w:val="11"/>
        </w:numPr>
      </w:pPr>
      <w:r>
        <w:rPr>
          <w:b w:val="1"/>
          <w:bCs w:val="1"/>
        </w:rPr>
        <w:t xml:space="preserve">Pensamiento Crítico:</w:t>
      </w:r>
      <w:r>
        <w:rPr/>
        <w:t xml:space="preserve"> Análisis profundo y reflexivo de personajes y contexto.</w:t>
      </w:r>
    </w:p>
    <w:p>
      <w:pPr>
        <w:numPr>
          <w:ilvl w:val="0"/>
          <w:numId w:val="11"/>
        </w:numPr>
      </w:pPr>
      <w:r>
        <w:rPr>
          <w:b w:val="1"/>
          <w:bCs w:val="1"/>
        </w:rPr>
        <w:t xml:space="preserve">Comunicación:</w:t>
      </w:r>
      <w:r>
        <w:rPr/>
        <w:t xml:space="preserve"> Claridad y eficacia en presentaciones orales y escritas.</w:t>
      </w:r>
    </w:p>
    <w:p>
      <w:pPr>
        <w:numPr>
          <w:ilvl w:val="0"/>
          <w:numId w:val="11"/>
        </w:numPr>
      </w:pPr>
      <w:r>
        <w:rPr>
          <w:b w:val="1"/>
          <w:bCs w:val="1"/>
        </w:rPr>
        <w:t xml:space="preserve">Adaptabilidad y DEI:</w:t>
      </w:r>
      <w:r>
        <w:rPr/>
        <w:t xml:space="preserve"> Incorporación de perspectivas diversas y respeto a la inclusión.</w:t>
      </w:r>
    </w:p>
    <w:p>
      <w:pPr>
        <w:numPr>
          <w:ilvl w:val="0"/>
          <w:numId w:val="11"/>
        </w:numPr>
      </w:pPr>
      <w:r>
        <w:rPr>
          <w:b w:val="1"/>
          <w:bCs w:val="1"/>
        </w:rPr>
        <w:t xml:space="preserve">Curiosidad e Investigación:</w:t>
      </w:r>
      <w:r>
        <w:rPr/>
        <w:t xml:space="preserve"> Uso de fuentes y exploración de nuevas ideas.</w:t>
      </w:r>
    </w:p>
    <w:p>
      <w:pPr/>
      <w:r>
        <w:rPr>
          <w:b w:val="1"/>
          <w:bCs w:val="1"/>
        </w:rPr>
        <w:t xml:space="preserve">Rúbricas Integradas:</w:t>
      </w:r>
    </w:p>
    <w:p>
      <w:pPr/>
      <w:r>
        <w:rPr/>
        <w:t xml:space="preserve">Cada actividad cuenta con una rúbrica clara que se comparte con los estudiantes al inicio, detallando niveles de desempeño (Excelente, Bueno, Satisfactorio, Necesita Mejora) para cada criterio. Por ejemplo, para la actividad de creación de escenas:</w:t>
      </w:r>
    </w:p>
    <w:p>
      <w:pPr>
        <w:numPr>
          <w:ilvl w:val="0"/>
          <w:numId w:val="12"/>
        </w:numPr>
      </w:pPr>
      <w:r>
        <w:rPr>
          <w:i w:val="1"/>
          <w:iCs w:val="1"/>
        </w:rPr>
        <w:t xml:space="preserve">Creatividad:</w:t>
      </w:r>
      <w:r>
        <w:rPr/>
        <w:t xml:space="preserve"> Desde ideas originales y coherentes (Excelente) hasta ideas poco desarrolladas (Necesita Mejora).</w:t>
      </w:r>
    </w:p>
    <w:p>
      <w:pPr>
        <w:numPr>
          <w:ilvl w:val="0"/>
          <w:numId w:val="12"/>
        </w:numPr>
      </w:pPr>
      <w:r>
        <w:rPr>
          <w:i w:val="1"/>
          <w:iCs w:val="1"/>
        </w:rPr>
        <w:t xml:space="preserve">Colaboración:</w:t>
      </w:r>
      <w:r>
        <w:rPr/>
        <w:t xml:space="preserve"> Participación equitativa y constructiva (Excelente) hasta falta de contribución (Necesita Mejora).</w:t>
      </w:r>
    </w:p>
    <w:p>
      <w:pPr>
        <w:numPr>
          <w:ilvl w:val="0"/>
          <w:numId w:val="12"/>
        </w:numPr>
      </w:pPr>
      <w:r>
        <w:rPr>
          <w:i w:val="1"/>
          <w:iCs w:val="1"/>
        </w:rPr>
        <w:t xml:space="preserve">Inclusión:</w:t>
      </w:r>
      <w:r>
        <w:rPr/>
        <w:t xml:space="preserve"> Respeto y diversidad reflejados en el contenido (Excelente) hasta ausencia de estos elementos (Necesita Mejora).</w:t>
      </w:r>
    </w:p>
    <w:p>
      <w:pPr/>
      <w:r>
        <w:rPr>
          <w:b w:val="1"/>
          <w:bCs w:val="1"/>
        </w:rPr>
        <w:t xml:space="preserve">Evidencias de Aprendizaje:</w:t>
      </w:r>
    </w:p>
    <w:p>
      <w:pPr>
        <w:numPr>
          <w:ilvl w:val="0"/>
          <w:numId w:val="13"/>
        </w:numPr>
      </w:pPr>
      <w:r>
        <w:rPr/>
        <w:t xml:space="preserve">Esquemas y diarios escritos.</w:t>
      </w:r>
    </w:p>
    <w:p>
      <w:pPr>
        <w:numPr>
          <w:ilvl w:val="0"/>
          <w:numId w:val="13"/>
        </w:numPr>
      </w:pPr>
      <w:r>
        <w:rPr/>
        <w:t xml:space="preserve">Presentaciones orales y digitales.</w:t>
      </w:r>
    </w:p>
    <w:p>
      <w:pPr>
        <w:numPr>
          <w:ilvl w:val="0"/>
          <w:numId w:val="13"/>
        </w:numPr>
      </w:pPr>
      <w:r>
        <w:rPr/>
        <w:t xml:space="preserve">Materiales creativos: pósters, murales, videos.</w:t>
      </w:r>
    </w:p>
    <w:p>
      <w:pPr>
        <w:numPr>
          <w:ilvl w:val="0"/>
          <w:numId w:val="13"/>
        </w:numPr>
      </w:pPr>
      <w:r>
        <w:rPr/>
        <w:t xml:space="preserve">Participación activa en debates y actividades.</w:t>
      </w:r>
    </w:p>
    <w:p>
      <w:pPr>
        <w:numPr>
          <w:ilvl w:val="0"/>
          <w:numId w:val="13"/>
        </w:numPr>
      </w:pPr>
      <w:r>
        <w:rPr/>
        <w:t xml:space="preserve">Final colectivo escrito y visual.</w:t>
      </w:r>
    </w:p>
    <w:p>
      <w:pPr/>
      <w:r>
        <w:rPr>
          <w:b w:val="1"/>
          <w:bCs w:val="1"/>
        </w:rPr>
        <w:t xml:space="preserve">Reflexión Final y Cierre de Narrativa:</w:t>
      </w:r>
    </w:p>
    <w:p>
      <w:pPr/>
      <w:r>
        <w:rPr/>
        <w:t xml:space="preserve">Al concluir el juego, se realiza una sesión de reflexión donde los estudiantes comentan qué aprendieron, cómo cambiaron sus percepciones sobre la historia y la importancia de la diversidad y la inclusión. Se vincula esta reflexión con la experiencia de haber sido narradores en un reino encantado, destacando el poder transformador de la literatura y la colaboración.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Aproximadamente 10 sesiones de 60-90 minutos para completar todas las actividades con reflexión.</w:t>
      </w:r>
    </w:p>
    <w:p>
      <w:pPr>
        <w:numPr>
          <w:ilvl w:val="0"/>
          <w:numId w:val="14"/>
        </w:numPr>
      </w:pPr>
      <w:r>
        <w:rPr>
          <w:b w:val="1"/>
          <w:bCs w:val="1"/>
        </w:rPr>
        <w:t xml:space="preserve">Espacio Físico:</w:t>
      </w:r>
      <w:r>
        <w:rPr/>
        <w:t xml:space="preserve"> Aula flexible con zonas para trabajo grupal, espacio para presentaciones y área para mural o tablero de puntos visible.</w:t>
      </w:r>
    </w:p>
    <w:p>
      <w:pPr>
        <w:numPr>
          <w:ilvl w:val="0"/>
          <w:numId w:val="14"/>
        </w:numPr>
      </w:pPr>
      <w:r>
        <w:rPr>
          <w:b w:val="1"/>
          <w:bCs w:val="1"/>
        </w:rPr>
        <w:t xml:space="preserve">Materiales y Herramientas TIC:</w:t>
      </w:r>
    </w:p>
    <w:p>
      <w:pPr>
        <w:numPr>
          <w:ilvl w:val="1"/>
          <w:numId w:val="14"/>
        </w:numPr>
      </w:pPr>
      <w:r>
        <w:rPr/>
        <w:t xml:space="preserve">Textos impresos o audios de Cenicienta.</w:t>
      </w:r>
    </w:p>
    <w:p>
      <w:pPr>
        <w:numPr>
          <w:ilvl w:val="1"/>
          <w:numId w:val="14"/>
        </w:numPr>
      </w:pPr>
      <w:r>
        <w:rPr/>
        <w:t xml:space="preserve">Hojas, cartulinas, marcadores, colores.</w:t>
      </w:r>
    </w:p>
    <w:p>
      <w:pPr>
        <w:numPr>
          <w:ilvl w:val="1"/>
          <w:numId w:val="14"/>
        </w:numPr>
      </w:pPr>
      <w:r>
        <w:rPr/>
        <w:t xml:space="preserve">Dispositivos con acceso a Internet para investigación (tablets, computadoras).</w:t>
      </w:r>
    </w:p>
    <w:p>
      <w:pPr>
        <w:numPr>
          <w:ilvl w:val="1"/>
          <w:numId w:val="14"/>
        </w:numPr>
      </w:pPr>
      <w:r>
        <w:rPr/>
        <w:t xml:space="preserve">Proyector o pizarras digitales para presentaciones.</w:t>
      </w:r>
    </w:p>
    <w:p>
      <w:pPr>
        <w:numPr>
          <w:ilvl w:val="1"/>
          <w:numId w:val="14"/>
        </w:numPr>
      </w:pPr>
      <w:r>
        <w:rPr/>
        <w:t xml:space="preserve">Herramientas digitales opcionales (Canva, PowerPoint, plataformas de comunicación).</w:t>
      </w:r>
    </w:p>
    <w:p>
      <w:pPr>
        <w:numPr>
          <w:ilvl w:val="0"/>
          <w:numId w:val="14"/>
        </w:numPr>
      </w:pPr>
      <w:r>
        <w:rPr>
          <w:b w:val="1"/>
          <w:bCs w:val="1"/>
        </w:rPr>
        <w:t xml:space="preserve">Tamaño del Grupo:</w:t>
      </w:r>
      <w:r>
        <w:rPr/>
        <w:t xml:space="preserve"> Idealmente de 15 a 30 estudiantes para facilitar la interacción y rotación de roles.</w:t>
      </w:r>
    </w:p>
    <w:p>
      <w:pPr>
        <w:numPr>
          <w:ilvl w:val="0"/>
          <w:numId w:val="14"/>
        </w:numPr>
      </w:pPr>
      <w:r>
        <w:rPr>
          <w:b w:val="1"/>
          <w:bCs w:val="1"/>
        </w:rPr>
        <w:t xml:space="preserve">Preparación Previa del Docente:</w:t>
      </w:r>
    </w:p>
    <w:p>
      <w:pPr>
        <w:numPr>
          <w:ilvl w:val="1"/>
          <w:numId w:val="14"/>
        </w:numPr>
      </w:pPr>
      <w:r>
        <w:rPr/>
        <w:t xml:space="preserve">Familiarizarse con diferentes versiones de Cenicienta y temas DEI relacionados.</w:t>
      </w:r>
    </w:p>
    <w:p>
      <w:pPr>
        <w:numPr>
          <w:ilvl w:val="1"/>
          <w:numId w:val="14"/>
        </w:numPr>
      </w:pPr>
      <w:r>
        <w:rPr/>
        <w:t xml:space="preserve">Preparar materiales y rúbricas con anticipación.</w:t>
      </w:r>
    </w:p>
    <w:p>
      <w:pPr>
        <w:numPr>
          <w:ilvl w:val="1"/>
          <w:numId w:val="14"/>
        </w:numPr>
      </w:pPr>
      <w:r>
        <w:rPr/>
        <w:t xml:space="preserve">Configurar el tablero de puntos y sistema de insignias.</w:t>
      </w:r>
    </w:p>
    <w:p>
      <w:pPr>
        <w:numPr>
          <w:ilvl w:val="1"/>
          <w:numId w:val="14"/>
        </w:numPr>
      </w:pPr>
      <w:r>
        <w:rPr/>
        <w:t xml:space="preserve">Establecer normas claras para el respeto y la participación.</w:t>
      </w:r>
    </w:p>
    <w:p>
      <w:pPr>
        <w:numPr>
          <w:ilvl w:val="0"/>
          <w:numId w:val="14"/>
        </w:numPr>
      </w:pPr>
      <w:r>
        <w:rPr>
          <w:b w:val="1"/>
          <w:bCs w:val="1"/>
        </w:rPr>
        <w:t xml:space="preserve">Posibles Dificultades y Cómo Superarlas:</w:t>
      </w:r>
    </w:p>
    <w:p>
      <w:pPr>
        <w:numPr>
          <w:ilvl w:val="1"/>
          <w:numId w:val="14"/>
        </w:numPr>
      </w:pPr>
      <w:r>
        <w:rPr>
          <w:i w:val="1"/>
          <w:iCs w:val="1"/>
        </w:rPr>
        <w:t xml:space="preserve">Falta de participación:</w:t>
      </w:r>
      <w:r>
        <w:rPr/>
        <w:t xml:space="preserve"> Motivar con recompensas y rotación de roles para mantener el interés.</w:t>
      </w:r>
    </w:p>
    <w:p>
      <w:pPr>
        <w:numPr>
          <w:ilvl w:val="1"/>
          <w:numId w:val="14"/>
        </w:numPr>
      </w:pPr>
      <w:r>
        <w:rPr>
          <w:i w:val="1"/>
          <w:iCs w:val="1"/>
        </w:rPr>
        <w:t xml:space="preserve">Dificultad para acceder a recursos digitales:</w:t>
      </w:r>
      <w:r>
        <w:rPr/>
        <w:t xml:space="preserve"> Proveer versiones impresas o usar recursos offline.</w:t>
      </w:r>
    </w:p>
    <w:p>
      <w:pPr>
        <w:numPr>
          <w:ilvl w:val="1"/>
          <w:numId w:val="14"/>
        </w:numPr>
      </w:pPr>
      <w:r>
        <w:rPr>
          <w:i w:val="1"/>
          <w:iCs w:val="1"/>
        </w:rPr>
        <w:t xml:space="preserve">Desacuerdos en grupo:</w:t>
      </w:r>
      <w:r>
        <w:rPr/>
        <w:t xml:space="preserve"> Facilitar mediación y promover respeto y escucha activa.</w:t>
      </w:r>
    </w:p>
    <w:p>
      <w:pPr>
        <w:numPr>
          <w:ilvl w:val="1"/>
          <w:numId w:val="14"/>
        </w:numPr>
      </w:pPr>
      <w:r>
        <w:rPr>
          <w:i w:val="1"/>
          <w:iCs w:val="1"/>
        </w:rPr>
        <w:t xml:space="preserve">Desigualdad en habilidades:</w:t>
      </w:r>
      <w:r>
        <w:rPr/>
        <w:t xml:space="preserve"> Agrupar heterogéneamente y asignar apoyos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158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64A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487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2A8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0DB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73A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9B5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8A6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7BE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2CE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08E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359B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A26B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65ED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2026-09-26T04:09:21-05:00</dcterms:created>
  <dcterms:modified xsi:type="dcterms:W3CDTF">2026-09-26T04:09:21-05:00</dcterms:modified>
</cp:coreProperties>
</file>

<file path=docProps/custom.xml><?xml version="1.0" encoding="utf-8"?>
<Properties xmlns="http://schemas.openxmlformats.org/officeDocument/2006/custom-properties" xmlns:vt="http://schemas.openxmlformats.org/officeDocument/2006/docPropsVTypes"/>
</file>