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Pensamiento Científico: Misión Educación Inicial</w:t>
      </w:r>
    </w:p>
    <w:p/>
    <w:p>
      <w:pPr/>
      <w:r>
        <w:rPr>
          <w:color w:val="666666"/>
          <w:sz w:val="20"/>
          <w:szCs w:val="20"/>
          <w:i w:val="1"/>
          <w:iCs w:val="1"/>
        </w:rPr>
        <w:t xml:space="preserve">Gamificación Estructural | Ciencias de la Educación | Licenciatura en educación inicial | Tema: Pensamiento científico tecnológico y social</w:t>
      </w:r>
    </w:p>
    <w:p/>
    <w:p>
      <w:pPr/>
      <w:r>
        <w:rPr>
          <w:color w:val="2b6cb0"/>
          <w:sz w:val="28"/>
          <w:szCs w:val="28"/>
          <w:b w:val="1"/>
          <w:bCs w:val="1"/>
        </w:rPr>
        <w:t xml:space="preserve">Contexto Narrativo</w:t>
      </w:r>
    </w:p>
    <w:p>
      <w:pPr/>
      <w:r>
        <w:rPr>
          <w:b w:val="1"/>
          <w:bCs w:val="1"/>
        </w:rPr>
        <w:t xml:space="preserve">Contexto Narrativo: La Expedición de los Exploradores del Pensamiento Científico</w:t>
      </w:r>
    </w:p>
    <w:p>
      <w:pPr/>
      <w:r>
        <w:rPr/>
        <w:t xml:space="preserve">Imagina que la educación inicial es un vasto y desconocido territorio lleno de misterios, desafíos y oportunidades para transformar la sociedad desde sus raíces. En este territorio, un grupo de exploradores —tú y tus compañeros— ha sido seleccionado para liderar una expedición científica-tecnológica-social con el objetivo de descubrir y aplicar las bases del pensamiento científico en la formación de niños y niñas desde sus primeros años. Esta expedición se llama “Exploradores del Pensamiento Científico”.</w:t>
      </w:r>
    </w:p>
    <w:p>
      <w:pPr/>
      <w:r>
        <w:rPr/>
        <w:t xml:space="preserve">La ambientación se sitúa en un futuro cercano, donde las tecnologías y los avances sociales se integran para crear ambientes educativos más efectivos, inclusivos y creativos. Sin embargo, para lograrlo, es imprescindible que los exploradores comprendan profundamente el pensamiento científico, tecnológico y social, así como su aplicación práctica en la educación inicial.</w:t>
      </w:r>
    </w:p>
    <w:p>
      <w:pPr/>
      <w:r>
        <w:rPr/>
        <w:t xml:space="preserve">Los roles de los estudiantes dentro de esta narrativa son los de Científicos Educativos: cada estudiante es un experto en una dimensión clave del pensamiento científico (observación, hipótesis, experimentación, análisis, comunicación). Además, forman equipos interdisciplinarios llamados “Laboratorios de Innovación Educativa” donde colaboran para resolver retos reales relacionados con la educación inicial.</w:t>
      </w:r>
    </w:p>
    <w:p>
      <w:pPr/>
      <w:r>
        <w:rPr/>
        <w:t xml:space="preserve">La misión principal de la expedición es diseñar y validar propuestas educativas basadas en el pensamiento científico-tecnológico-social que puedan implementarse en contextos reales de educación inicial. Para lograrlo, deberán superar desafíos, recolectar datos, analizar resultados, presentar informes y liderar proyectos que fomenten la creatividad, el pensamiento crítico, la innovación y el emprendimiento en los futuros educadores.</w:t>
      </w:r>
    </w:p>
    <w:p>
      <w:pPr/>
      <w:r>
        <w:rPr/>
        <w:t xml:space="preserve">Esta narrativa conecta con el tema de aprendizaje de la asignatura porque:    </w:t>
      </w:r>
    </w:p>
    <w:p>
      <w:pPr/>
      <w:r>
        <w:rPr/>
        <w:t xml:space="preserve">Contexto Narrativo: La Expedición de los Exploradores del Pensamiento Científico
  Imagina que la educación inicial es un vasto y desconocido territorio lleno de misterios, desafíos y oportunidades para transformar la sociedad desde sus raíces. En este territorio, un grupo de exploradores —tú y tus compañeros— ha sido seleccionado para liderar una expedición científica-tecnológica-social con el objetivo de descubrir y aplicar las bases del pensamiento científico en la formación de niños y niñas desde sus primeros años. Esta expedición se llama “Exploradores del Pensamiento Científico”.
  La ambientación se sitúa en un futuro cercano, donde las tecnologías y los avances sociales se integran para crear ambientes educativos más efectivos, inclusivos y creativos. Sin embargo, para lograrlo, es imprescindible que los exploradores comprendan profundamente el pensamiento científico, tecnológico y social, así como su aplicación práctica en la educación inicial.
  Los roles de los estudiantes dentro de esta narrativa son los de Científicos Educativos: cada estudiante es un experto en una dimensión clave del pensamiento científico (observación, hipótesis, experimentación, análisis, comunicación). Además, forman equipos interdisciplinarios llamados “Laboratorios de Innovación Educativa” donde colaboran para resolver retos reales relacionados con la educación inicial.
  La misión principal de la expedición es diseñar y validar propuestas educativas basadas en el pensamiento científico-tecnológico-social que puedan implementarse en contextos reales de educación inicial. Para lograrlo, deberán superar desafíos, recolectar datos, analizar resultados, presentar informes y liderar proyectos que fomenten la creatividad, el pensamiento crítico, la innovación y el emprendimiento en los futuros educadores.
  Esta narrativa conecta con el tema de aprendizaje de la asignatura porque:
      Permite abordar el pensamiento científico desde una perspectiva aplicada y social, vinculando teoría y práctica.
      Involucra el uso de tecnologías y herramientas digitales para la investigación y presentación de resultados.
      Fomenta la colaboración y el liderazgo a través del trabajo en equipo y la distribución de roles.
      Promueve la reflexión crítica sobre los procesos educativos y la innovación pedagógica.
  Durante la expedición, los estudiantes vivirán una experiencia inmersiva en la que cada actividad representa un avance en su misión. El aula se transformará en un laboratorio de exploración donde se combinan la investigación científica, la tecnología educativa y el compromiso social para formar profesionales capaces de transformar la educación inicial con espíritu crítico, creativo y emprendedor.
  Además, se integrará un sistema de recompensa que reflejará el progreso y la motivación de los exploradores, incentivando la participación activa, la calidad del trabajo colaborativo y la aplicación del pensamiento científico en contextos reales.
  En resumen, esta experiencia gamificada es una aventura educativa en la que los estudiantes no solo aprenden contenidos, sino que los viven, los experimentan y los aplican, desarrollando competencias clave para su futuro profesional y para aportar a una educación inicial innovadora y socialmente responsable.</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hacer de esta expedición una experiencia motivadora y estructurada, se implementará un sistema de gamificación basado en:</w:t>
      </w:r>
    </w:p>
    <w:p>
      <w:pPr>
        <w:numPr>
          <w:ilvl w:val="0"/>
          <w:numId w:val="2"/>
        </w:numPr>
      </w:pPr>
      <w:r>
        <w:rPr>
          <w:b w:val="1"/>
          <w:bCs w:val="1"/>
        </w:rPr>
        <w:t xml:space="preserve">Sistema de Puntos:</w:t>
      </w:r>
      <w:r>
        <w:rPr/>
        <w:t xml:space="preserve"> Cada actividad completada correctamente otorga puntos que representan el avance científico de cada explorador. Se asignan puntos por calidad, creatividad, trabajo en equipo y cumplimiento de objetivos. Ejemplo: 10 puntos por informe entregado, 15 puntos por innovación aplicada.</w:t>
      </w:r>
    </w:p>
    <w:p>
      <w:pPr>
        <w:numPr>
          <w:ilvl w:val="0"/>
          <w:numId w:val="2"/>
        </w:numPr>
      </w:pPr>
      <w:r>
        <w:rPr>
          <w:b w:val="1"/>
          <w:bCs w:val="1"/>
        </w:rPr>
        <w:t xml:space="preserve">Niveles:</w:t>
      </w:r>
      <w:r>
        <w:rPr/>
        <w:t xml:space="preserve"> Los puntos acumulados permiten subir de nivel dentro de la expedición. Cada nivel representa un grado de especialización y dominio del pensamiento científico y tecnológico aplicado a la educación inicial. Los niveles son: Novato Científico, Investigador en Formación, Científico Aplicado y Líder Innovador.</w:t>
      </w:r>
    </w:p>
    <w:p>
      <w:pPr>
        <w:numPr>
          <w:ilvl w:val="0"/>
          <w:numId w:val="2"/>
        </w:numPr>
      </w:pPr>
      <w:r>
        <w:rPr>
          <w:b w:val="1"/>
          <w:bCs w:val="1"/>
        </w:rPr>
        <w:t xml:space="preserve">Insignias:</w:t>
      </w:r>
      <w:r>
        <w:rPr/>
        <w:t xml:space="preserve"> Se entregan insignias digitales y físicas por logros específicos, como “Maestro de la Observación”, “Innovador Tecnológico”, “Colaborador Destacado”, “Líder de Proyecto” y “Analista Crítico”. Las insignias se otorgan al completar retos o demostrar competencias clave.</w:t>
      </w:r>
    </w:p>
    <w:p>
      <w:pPr>
        <w:numPr>
          <w:ilvl w:val="0"/>
          <w:numId w:val="2"/>
        </w:numPr>
      </w:pPr>
      <w:r>
        <w:rPr>
          <w:b w:val="1"/>
          <w:bCs w:val="1"/>
        </w:rPr>
        <w:t xml:space="preserve">Retos:</w:t>
      </w:r>
      <w:r>
        <w:rPr/>
        <w:t xml:space="preserve"> Cada etapa de la expedición incluye retos que los estudiantes deben superar, como diseñar un experimento, analizar un caso, resolver un problema social o crear una propuesta innovadora para la educación inicial. Los retos se presentan con una historia y objetivos claros.</w:t>
      </w:r>
    </w:p>
    <w:p>
      <w:pPr>
        <w:numPr>
          <w:ilvl w:val="0"/>
          <w:numId w:val="2"/>
        </w:numPr>
      </w:pPr>
      <w:r>
        <w:rPr>
          <w:b w:val="1"/>
          <w:bCs w:val="1"/>
        </w:rPr>
        <w:t xml:space="preserve">Recompensas:</w:t>
      </w:r>
      <w:r>
        <w:rPr/>
        <w:t xml:space="preserve"> Además de los puntos y las insignias, se ofrecen recompensas simbólicas que pueden ser privilegios en clase (por ejemplo, elegir el tema del próximo proyecto, liderar una discusión o recibir retroalimentación personalizada). También se puede incluir reconocimiento público en eventos académicos o digitales.</w:t>
      </w:r>
    </w:p>
    <w:p>
      <w:pPr>
        <w:numPr>
          <w:ilvl w:val="0"/>
          <w:numId w:val="2"/>
        </w:numPr>
      </w:pPr>
      <w:r>
        <w:rPr>
          <w:b w:val="1"/>
          <w:bCs w:val="1"/>
        </w:rPr>
        <w:t xml:space="preserve">Progresión:</w:t>
      </w:r>
      <w:r>
        <w:rPr/>
        <w:t xml:space="preserve"> La narrativa y las actividades están organizadas en fases que representan etapas del pensamiento científico: Observación, Hipótesis, Experimentación, Análisis y Comunicación. Al completar cada fase, los estudiantes desbloquean nuevos recursos y niveles.</w:t>
      </w:r>
    </w:p>
    <w:p>
      <w:pPr>
        <w:numPr>
          <w:ilvl w:val="0"/>
          <w:numId w:val="2"/>
        </w:numPr>
      </w:pPr>
      <w:r>
        <w:rPr>
          <w:b w:val="1"/>
          <w:bCs w:val="1"/>
        </w:rPr>
        <w:t xml:space="preserve">Retroalimentación Inmediata:</w:t>
      </w:r>
      <w:r>
        <w:rPr/>
        <w:t xml:space="preserve"> Se implementan mecanismos para que los estudiantes reciban feedback inmediato mediante autoevaluaciones, evaluaciones entre pares y comentarios del docente, lo que ayuda a mejorar el desempeño y mantener la motivación.</w:t>
      </w:r>
    </w:p>
    <w:p>
      <w:pPr/>
      <w:r>
        <w:rPr/>
        <w:t xml:space="preserve">La integración de estas mecánicas crea un marco estructurado que guía el aprendizaje y fomenta el compromiso, la colaboración y la excelencia académica a través del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forman parte de la expedición. Cada una está diseñada para aplicar el pensamiento científico-tecnológico-social en el contexto de la educación inicial y está integrada con las mecánicas de juego descritas.</w:t>
      </w:r>
    </w:p>
    <w:p>
      <w:pPr/>
      <w:r>
        <w:rPr>
          <w:b w:val="1"/>
          <w:bCs w:val="1"/>
        </w:rPr>
        <w:t xml:space="preserve">Actividad 1: Mapa de Observación Científica</w:t>
      </w:r>
    </w:p>
    <w:p>
      <w:pPr/>
      <w:r>
        <w:rPr>
          <w:b w:val="1"/>
          <w:bCs w:val="1"/>
        </w:rPr>
        <w:t xml:space="preserve">Descripción:</w:t>
      </w:r>
      <w:r>
        <w:rPr/>
        <w:t xml:space="preserve"> Los estudiantes crearán un “Mapa de Observación” donde identificarán y documentarán prácticas educativas en educación inicial que evidencien el pensamiento científico y tecnológico.</w:t>
      </w:r>
    </w:p>
    <w:p>
      <w:pPr/>
      <w:r>
        <w:rPr>
          <w:b w:val="1"/>
          <w:bCs w:val="1"/>
        </w:rPr>
        <w:t xml:space="preserve">Instrucciones:</w:t>
      </w:r>
    </w:p>
    <w:p>
      <w:pPr>
        <w:numPr>
          <w:ilvl w:val="0"/>
          <w:numId w:val="3"/>
        </w:numPr>
      </w:pPr>
      <w:r>
        <w:rPr/>
        <w:t xml:space="preserve">Formar equipos de 4-5 estudiantes que serán un Laboratorio de Innovación Educativa.</w:t>
      </w:r>
    </w:p>
    <w:p>
      <w:pPr>
        <w:numPr>
          <w:ilvl w:val="0"/>
          <w:numId w:val="3"/>
        </w:numPr>
      </w:pPr>
      <w:r>
        <w:rPr/>
        <w:t xml:space="preserve">Seleccionar un contexto real o simulado de educación inicial (una sala de clases, un centro comunitario, etc.).</w:t>
      </w:r>
    </w:p>
    <w:p>
      <w:pPr>
        <w:numPr>
          <w:ilvl w:val="0"/>
          <w:numId w:val="3"/>
        </w:numPr>
      </w:pPr>
      <w:r>
        <w:rPr/>
        <w:t xml:space="preserve">Observar durante una sesión o a través de videos, prácticas pedagógicas donde se aplique el pensamiento científico (por ejemplo, experimentos simples, uso de tecnología, resolución de problemas sociales).</w:t>
      </w:r>
    </w:p>
    <w:p>
      <w:pPr>
        <w:numPr>
          <w:ilvl w:val="0"/>
          <w:numId w:val="3"/>
        </w:numPr>
      </w:pPr>
      <w:r>
        <w:rPr/>
        <w:t xml:space="preserve">Documentar las observaciones en un formato de mapa visual (puede ser digital o en papel) que incluya:      </w:t>
      </w:r>
      <w:r>
        <w:rPr/>
        <w:t xml:space="preserve">    </w:t>
      </w:r>
    </w:p>
    <w:p>
      <w:pPr>
        <w:numPr>
          <w:ilvl w:val="1"/>
          <w:numId w:val="3"/>
        </w:numPr>
      </w:pPr>
      <w:r>
        <w:rPr/>
        <w:t xml:space="preserve">Descripción breve de la práctica.</w:t>
      </w:r>
    </w:p>
    <w:p>
      <w:pPr>
        <w:numPr>
          <w:ilvl w:val="1"/>
          <w:numId w:val="3"/>
        </w:numPr>
      </w:pPr>
      <w:r>
        <w:rPr/>
        <w:t xml:space="preserve">Elementos del pensamiento científico identificados.</w:t>
      </w:r>
    </w:p>
    <w:p>
      <w:pPr>
        <w:numPr>
          <w:ilvl w:val="1"/>
          <w:numId w:val="3"/>
        </w:numPr>
      </w:pPr>
      <w:r>
        <w:rPr/>
        <w:t xml:space="preserve">Implicaciones sociales y tecnológicas.</w:t>
      </w:r>
    </w:p>
    <w:p>
      <w:pPr>
        <w:numPr>
          <w:ilvl w:val="0"/>
          <w:numId w:val="3"/>
        </w:numPr>
      </w:pPr>
      <w:r>
        <w:rPr/>
        <w:t xml:space="preserve">Presentar el mapa al resto de la clase para retroalimentación.</w:t>
      </w:r>
    </w:p>
    <w:p>
      <w:pPr/>
      <w:r>
        <w:rPr>
          <w:b w:val="1"/>
          <w:bCs w:val="1"/>
        </w:rPr>
        <w:t xml:space="preserve">Tiempo estimado:</w:t>
      </w:r>
      <w:r>
        <w:rPr/>
        <w:t xml:space="preserve"> 2 sesiones de 90 minutos.</w:t>
      </w:r>
    </w:p>
    <w:p>
      <w:pPr/>
      <w:r>
        <w:rPr>
          <w:b w:val="1"/>
          <w:bCs w:val="1"/>
        </w:rPr>
        <w:t xml:space="preserve">Materiales:</w:t>
      </w:r>
      <w:r>
        <w:rPr/>
        <w:t xml:space="preserve"> Papel kraft, marcadores, acceso a videos, dispositivos digitales (tabletas o laptops), plataforma colaborativa (Google Jamboard, Miro).</w:t>
      </w:r>
    </w:p>
    <w:p>
      <w:pPr/>
      <w:r>
        <w:rPr>
          <w:b w:val="1"/>
          <w:bCs w:val="1"/>
        </w:rPr>
        <w:t xml:space="preserve">Integración con mecánicas:</w:t>
      </w:r>
      <w:r>
        <w:rPr/>
        <w:t xml:space="preserve"> Por la presentación y calidad del mapa, cada equipo obtiene puntos (hasta 20 puntos). Se otorga insignia “Maestro de la Observación” a los equipos con mapas más detallados y originales.</w:t>
      </w:r>
    </w:p>
    <w:p>
      <w:pPr/>
      <w:r>
        <w:rPr>
          <w:b w:val="1"/>
          <w:bCs w:val="1"/>
        </w:rPr>
        <w:t xml:space="preserve">Actividad 2: Hipótesis Innovadoras para la Educación Inicial</w:t>
      </w:r>
    </w:p>
    <w:p>
      <w:pPr/>
      <w:r>
        <w:rPr>
          <w:b w:val="1"/>
          <w:bCs w:val="1"/>
        </w:rPr>
        <w:t xml:space="preserve">Descripción:</w:t>
      </w:r>
      <w:r>
        <w:rPr/>
        <w:t xml:space="preserve"> Basándose en las observaciones previas, los estudiantes formularán hipótesis innovadoras sobre cómo mejorar procesos educativos en la educación inicial aplicando pensamiento científico y tecnologías emergentes.</w:t>
      </w:r>
    </w:p>
    <w:p>
      <w:pPr/>
      <w:r>
        <w:rPr>
          <w:b w:val="1"/>
          <w:bCs w:val="1"/>
        </w:rPr>
        <w:t xml:space="preserve">Instrucciones:</w:t>
      </w:r>
    </w:p>
    <w:p>
      <w:pPr>
        <w:numPr>
          <w:ilvl w:val="0"/>
          <w:numId w:val="4"/>
        </w:numPr>
      </w:pPr>
      <w:r>
        <w:rPr/>
        <w:t xml:space="preserve">Cada equipo discutirá y generará al menos tres hipótesis relevantes y creativas.</w:t>
      </w:r>
    </w:p>
    <w:p>
      <w:pPr>
        <w:numPr>
          <w:ilvl w:val="0"/>
          <w:numId w:val="4"/>
        </w:numPr>
      </w:pPr>
      <w:r>
        <w:rPr/>
        <w:t xml:space="preserve">Las hipótesis deben tener fundamento científico, ser aplicables tecnológicamente y considerar impactos sociales.</w:t>
      </w:r>
    </w:p>
    <w:p>
      <w:pPr>
        <w:numPr>
          <w:ilvl w:val="0"/>
          <w:numId w:val="4"/>
        </w:numPr>
      </w:pPr>
      <w:r>
        <w:rPr/>
        <w:t xml:space="preserve">Escribir las hipótesis en un documento compartido, explicando el razonamiento y posibles beneficios.</w:t>
      </w:r>
    </w:p>
    <w:p>
      <w:pPr>
        <w:numPr>
          <w:ilvl w:val="0"/>
          <w:numId w:val="4"/>
        </w:numPr>
      </w:pPr>
      <w:r>
        <w:rPr/>
        <w:t xml:space="preserve">Se realiza una sesión de “pitch” donde cada equipo expone sus hipótesis en máximo 5 minutos.</w:t>
      </w:r>
    </w:p>
    <w:p>
      <w:pPr/>
      <w:r>
        <w:rPr>
          <w:b w:val="1"/>
          <w:bCs w:val="1"/>
        </w:rPr>
        <w:t xml:space="preserve">Tiempo estimado:</w:t>
      </w:r>
      <w:r>
        <w:rPr/>
        <w:t xml:space="preserve"> 1 sesión de 90 minutos.</w:t>
      </w:r>
    </w:p>
    <w:p>
      <w:pPr/>
      <w:r>
        <w:rPr>
          <w:b w:val="1"/>
          <w:bCs w:val="1"/>
        </w:rPr>
        <w:t xml:space="preserve">Materiales:</w:t>
      </w:r>
      <w:r>
        <w:rPr/>
        <w:t xml:space="preserve"> Documentos digitales, plataforma para videoconferencias o presentaciones, temporizador.</w:t>
      </w:r>
    </w:p>
    <w:p>
      <w:pPr/>
      <w:r>
        <w:rPr>
          <w:b w:val="1"/>
          <w:bCs w:val="1"/>
        </w:rPr>
        <w:t xml:space="preserve">Integración con mecánicas:</w:t>
      </w:r>
      <w:r>
        <w:rPr/>
        <w:t xml:space="preserve"> Se otorgan puntos por originalidad y fundamentación (máximo 25 puntos). Insignia “Innovador Tecnológico” para los equipos con hipótesis más aplicables y creativas.</w:t>
      </w:r>
    </w:p>
    <w:p>
      <w:pPr/>
      <w:r>
        <w:rPr>
          <w:b w:val="1"/>
          <w:bCs w:val="1"/>
        </w:rPr>
        <w:t xml:space="preserve">Actividad 3: Diseño y Experimentación de Prototipos Educativos</w:t>
      </w:r>
    </w:p>
    <w:p>
      <w:pPr/>
      <w:r>
        <w:rPr>
          <w:b w:val="1"/>
          <w:bCs w:val="1"/>
        </w:rPr>
        <w:t xml:space="preserve">Descripción:</w:t>
      </w:r>
      <w:r>
        <w:rPr/>
        <w:t xml:space="preserve"> Los equipos diseñarán un prototipo de actividad o recurso educativo basado en una hipótesis para aplicar en educación inicial, luego realizarán una experimentación simulada o real para validar su hipótesis.</w:t>
      </w:r>
    </w:p>
    <w:p>
      <w:pPr/>
      <w:r>
        <w:rPr>
          <w:b w:val="1"/>
          <w:bCs w:val="1"/>
        </w:rPr>
        <w:t xml:space="preserve">Instrucciones:</w:t>
      </w:r>
    </w:p>
    <w:p>
      <w:pPr>
        <w:numPr>
          <w:ilvl w:val="0"/>
          <w:numId w:val="5"/>
        </w:numPr>
      </w:pPr>
      <w:r>
        <w:rPr/>
        <w:t xml:space="preserve">Seleccionar una hipótesis de la actividad anterior para desarrollar un prototipo (puede ser un juego, una dinámica, un recurso tecnológico o social).</w:t>
      </w:r>
    </w:p>
    <w:p>
      <w:pPr>
        <w:numPr>
          <w:ilvl w:val="0"/>
          <w:numId w:val="5"/>
        </w:numPr>
      </w:pPr>
      <w:r>
        <w:rPr/>
        <w:t xml:space="preserve">Diseñar el prototipo detallando objetivos, materiales, pasos y método de evaluación.</w:t>
      </w:r>
    </w:p>
    <w:p>
      <w:pPr>
        <w:numPr>
          <w:ilvl w:val="0"/>
          <w:numId w:val="5"/>
        </w:numPr>
      </w:pPr>
      <w:r>
        <w:rPr/>
        <w:t xml:space="preserve">Realizar una experimentación simulada con compañeros o en un entorno controlado (puede ser role play o testeos con niños si es posible).</w:t>
      </w:r>
    </w:p>
    <w:p>
      <w:pPr>
        <w:numPr>
          <w:ilvl w:val="0"/>
          <w:numId w:val="5"/>
        </w:numPr>
      </w:pPr>
      <w:r>
        <w:rPr/>
        <w:t xml:space="preserve">Recolectar datos y evidencias para evaluar la efectividad del prototipo.</w:t>
      </w:r>
    </w:p>
    <w:p>
      <w:pPr>
        <w:numPr>
          <w:ilvl w:val="0"/>
          <w:numId w:val="5"/>
        </w:numPr>
      </w:pPr>
      <w:r>
        <w:rPr/>
        <w:t xml:space="preserve">Registrar los resultados en un informe estructurado.</w:t>
      </w:r>
    </w:p>
    <w:p>
      <w:pPr/>
      <w:r>
        <w:rPr>
          <w:b w:val="1"/>
          <w:bCs w:val="1"/>
        </w:rPr>
        <w:t xml:space="preserve">Tiempo estimado:</w:t>
      </w:r>
      <w:r>
        <w:rPr/>
        <w:t xml:space="preserve"> 3 sesiones de 90 minutos.</w:t>
      </w:r>
    </w:p>
    <w:p>
      <w:pPr/>
      <w:r>
        <w:rPr>
          <w:b w:val="1"/>
          <w:bCs w:val="1"/>
        </w:rPr>
        <w:t xml:space="preserve">Materiales:</w:t>
      </w:r>
      <w:r>
        <w:rPr/>
        <w:t xml:space="preserve"> Materiales para prototipado (cartulina, tijeras, plastilina, aplicaciones digitales de prototipo, kits tecnológicos básicos), formularios para recolección de datos.</w:t>
      </w:r>
    </w:p>
    <w:p>
      <w:pPr/>
      <w:r>
        <w:rPr>
          <w:b w:val="1"/>
          <w:bCs w:val="1"/>
        </w:rPr>
        <w:t xml:space="preserve">Integración con mecánicas:</w:t>
      </w:r>
      <w:r>
        <w:rPr/>
        <w:t xml:space="preserve"> Puntos por diseño (15 pts), experimentación (20 pts), calidad del informe (15 pts). Insignia “Científico Aplicado” para los equipos que validen con éxito su hipótesis con evidencias sólidas.</w:t>
      </w:r>
    </w:p>
    <w:p>
      <w:pPr/>
      <w:r>
        <w:rPr>
          <w:b w:val="1"/>
          <w:bCs w:val="1"/>
        </w:rPr>
        <w:t xml:space="preserve">Actividad 4: Análisis Crítico y Resolución de Problemas Sociales</w:t>
      </w:r>
    </w:p>
    <w:p>
      <w:pPr/>
      <w:r>
        <w:rPr>
          <w:b w:val="1"/>
          <w:bCs w:val="1"/>
        </w:rPr>
        <w:t xml:space="preserve">Descripción:</w:t>
      </w:r>
      <w:r>
        <w:rPr/>
        <w:t xml:space="preserve"> En esta actividad, los equipos analizarán casos reales o hipotéticos de problemas sociales relacionados con la educación inicial, proponiendo soluciones basadas en el pensamiento científico y el uso responsable de la tecnología.</w:t>
      </w:r>
    </w:p>
    <w:p>
      <w:pPr/>
      <w:r>
        <w:rPr>
          <w:b w:val="1"/>
          <w:bCs w:val="1"/>
        </w:rPr>
        <w:t xml:space="preserve">Instrucciones:</w:t>
      </w:r>
    </w:p>
    <w:p>
      <w:pPr>
        <w:numPr>
          <w:ilvl w:val="0"/>
          <w:numId w:val="6"/>
        </w:numPr>
      </w:pPr>
      <w:r>
        <w:rPr/>
        <w:t xml:space="preserve">Recibir un caso que presente un reto social en la educación inicial (por ejemplo, inclusión, acceso a tecnología, participación familiar).</w:t>
      </w:r>
    </w:p>
    <w:p>
      <w:pPr>
        <w:numPr>
          <w:ilvl w:val="0"/>
          <w:numId w:val="6"/>
        </w:numPr>
      </w:pPr>
      <w:r>
        <w:rPr/>
        <w:t xml:space="preserve">Analizar el caso identificando causas, consecuencias y actores involucrados.</w:t>
      </w:r>
    </w:p>
    <w:p>
      <w:pPr>
        <w:numPr>
          <w:ilvl w:val="0"/>
          <w:numId w:val="6"/>
        </w:numPr>
      </w:pPr>
      <w:r>
        <w:rPr/>
        <w:t xml:space="preserve">Generar propuestas de solución innovadoras basadas en evidencia científica y tecnología adaptada al contexto.</w:t>
      </w:r>
    </w:p>
    <w:p>
      <w:pPr>
        <w:numPr>
          <w:ilvl w:val="0"/>
          <w:numId w:val="6"/>
        </w:numPr>
      </w:pPr>
      <w:r>
        <w:rPr/>
        <w:t xml:space="preserve">Presentar la solución en formato de debate o panel, defendiendo los argumentos con datos y evaluando posibles impactos.</w:t>
      </w:r>
    </w:p>
    <w:p>
      <w:pPr/>
      <w:r>
        <w:rPr>
          <w:b w:val="1"/>
          <w:bCs w:val="1"/>
        </w:rPr>
        <w:t xml:space="preserve">Tiempo estimado:</w:t>
      </w:r>
      <w:r>
        <w:rPr/>
        <w:t xml:space="preserve"> 2 sesiones de 90 minutos.</w:t>
      </w:r>
    </w:p>
    <w:p>
      <w:pPr/>
      <w:r>
        <w:rPr>
          <w:b w:val="1"/>
          <w:bCs w:val="1"/>
        </w:rPr>
        <w:t xml:space="preserve">Materiales:</w:t>
      </w:r>
      <w:r>
        <w:rPr/>
        <w:t xml:space="preserve"> Documentos con casos, guías para análisis, plataforma para debate o espacio físico para panel.</w:t>
      </w:r>
    </w:p>
    <w:p>
      <w:pPr/>
      <w:r>
        <w:rPr>
          <w:b w:val="1"/>
          <w:bCs w:val="1"/>
        </w:rPr>
        <w:t xml:space="preserve">Integración con mecánicas:</w:t>
      </w:r>
      <w:r>
        <w:rPr/>
        <w:t xml:space="preserve"> Puntos por análisis crítico (20 pts), creatividad en propuestas (20 pts). Insignia “Analista Crítico”.</w:t>
      </w:r>
    </w:p>
    <w:p>
      <w:pPr/>
      <w:r>
        <w:rPr>
          <w:b w:val="1"/>
          <w:bCs w:val="1"/>
        </w:rPr>
        <w:t xml:space="preserve">Actividad 5: Presentación Final y Liderazgo de Proyecto</w:t>
      </w:r>
    </w:p>
    <w:p>
      <w:pPr/>
      <w:r>
        <w:rPr>
          <w:b w:val="1"/>
          <w:bCs w:val="1"/>
        </w:rPr>
        <w:t xml:space="preserve">Descripción:</w:t>
      </w:r>
      <w:r>
        <w:rPr/>
        <w:t xml:space="preserve"> Como culminación de la expedición, cada equipo presentará un proyecto completo que integre las fases de pensamiento científico-tecnológico-social aplicado a la educación inicial, demostrando liderazgo y colaboración.</w:t>
      </w:r>
    </w:p>
    <w:p>
      <w:pPr/>
      <w:r>
        <w:rPr>
          <w:b w:val="1"/>
          <w:bCs w:val="1"/>
        </w:rPr>
        <w:t xml:space="preserve">Instrucciones:</w:t>
      </w:r>
    </w:p>
    <w:p>
      <w:pPr>
        <w:numPr>
          <w:ilvl w:val="0"/>
          <w:numId w:val="7"/>
        </w:numPr>
      </w:pPr>
      <w:r>
        <w:rPr/>
        <w:t xml:space="preserve">Preparar una presentación multimedia que incluya:      </w:t>
      </w:r>
      <w:r>
        <w:rPr/>
        <w:t xml:space="preserve">    </w:t>
      </w:r>
    </w:p>
    <w:p>
      <w:pPr>
        <w:numPr>
          <w:ilvl w:val="1"/>
          <w:numId w:val="7"/>
        </w:numPr>
      </w:pPr>
      <w:r>
        <w:rPr/>
        <w:t xml:space="preserve">Mapa de observación inicial.</w:t>
      </w:r>
    </w:p>
    <w:p>
      <w:pPr>
        <w:numPr>
          <w:ilvl w:val="1"/>
          <w:numId w:val="7"/>
        </w:numPr>
      </w:pPr>
      <w:r>
        <w:rPr/>
        <w:t xml:space="preserve">Hipótesis y prototipo desarrollado.</w:t>
      </w:r>
    </w:p>
    <w:p>
      <w:pPr>
        <w:numPr>
          <w:ilvl w:val="1"/>
          <w:numId w:val="7"/>
        </w:numPr>
      </w:pPr>
      <w:r>
        <w:rPr/>
        <w:t xml:space="preserve">Resultados de la experimentación.</w:t>
      </w:r>
    </w:p>
    <w:p>
      <w:pPr>
        <w:numPr>
          <w:ilvl w:val="1"/>
          <w:numId w:val="7"/>
        </w:numPr>
      </w:pPr>
      <w:r>
        <w:rPr/>
        <w:t xml:space="preserve">Análisis del problema social y solución propuesta.</w:t>
      </w:r>
    </w:p>
    <w:p>
      <w:pPr>
        <w:numPr>
          <w:ilvl w:val="1"/>
          <w:numId w:val="7"/>
        </w:numPr>
      </w:pPr>
      <w:r>
        <w:rPr/>
        <w:t xml:space="preserve">Plan de implementación y posible impacto.</w:t>
      </w:r>
    </w:p>
    <w:p>
      <w:pPr>
        <w:numPr>
          <w:ilvl w:val="0"/>
          <w:numId w:val="7"/>
        </w:numPr>
      </w:pPr>
      <w:r>
        <w:rPr/>
        <w:t xml:space="preserve">Asignar roles de liderazgo para la presentación y defensa del proyecto.</w:t>
      </w:r>
    </w:p>
    <w:p>
      <w:pPr>
        <w:numPr>
          <w:ilvl w:val="0"/>
          <w:numId w:val="7"/>
        </w:numPr>
      </w:pPr>
      <w:r>
        <w:rPr/>
        <w:t xml:space="preserve">Realizar una sesión de exposición frente a un panel (docentes y/o invitados).</w:t>
      </w:r>
    </w:p>
    <w:p>
      <w:pPr>
        <w:numPr>
          <w:ilvl w:val="0"/>
          <w:numId w:val="7"/>
        </w:numPr>
      </w:pPr>
      <w:r>
        <w:rPr/>
        <w:t xml:space="preserve">Recibir retroalimentación y responder preguntas.</w:t>
      </w:r>
    </w:p>
    <w:p>
      <w:pPr/>
      <w:r>
        <w:rPr>
          <w:b w:val="1"/>
          <w:bCs w:val="1"/>
        </w:rPr>
        <w:t xml:space="preserve">Tiempo estimado:</w:t>
      </w:r>
      <w:r>
        <w:rPr/>
        <w:t xml:space="preserve"> 1 sesión de 120 minutos para presentación y 1 sesión para preparación.</w:t>
      </w:r>
    </w:p>
    <w:p>
      <w:pPr/>
      <w:r>
        <w:rPr>
          <w:b w:val="1"/>
          <w:bCs w:val="1"/>
        </w:rPr>
        <w:t xml:space="preserve">Materiales:</w:t>
      </w:r>
      <w:r>
        <w:rPr/>
        <w:t xml:space="preserve"> Computadoras, software de presentación, acceso a proyector o pantalla, espacio para audiencia.</w:t>
      </w:r>
    </w:p>
    <w:p>
      <w:pPr/>
      <w:r>
        <w:rPr>
          <w:b w:val="1"/>
          <w:bCs w:val="1"/>
        </w:rPr>
        <w:t xml:space="preserve">Integración con mecánicas:</w:t>
      </w:r>
      <w:r>
        <w:rPr/>
        <w:t xml:space="preserve"> Puntos por presentación (30 pts), liderazgo (15 pts), colaboración (15 pts). Insignia “Líder Innovador”. Recompensa especial: privilegio para proponer el tema del próximo curso o proyecto.</w:t>
      </w:r>
    </w:p>
    <w:p>
      <w:pPr/>
      <w:r>
        <w:rPr/>
        <w:t xml:space="preserve">La suma de puntos, la obtención de insignias y la progresión por niveles se registra en una tabla de clasificación visible para toda la clase, fomentando la competencia sana y la motivación continua.</w:t>
      </w:r>
    </w:p>
    <w:p/>
    <w:p>
      <w:pPr/>
      <w:r>
        <w:rPr>
          <w:color w:val="2b6cb0"/>
          <w:sz w:val="28"/>
          <w:szCs w:val="28"/>
          <w:b w:val="1"/>
          <w:bCs w:val="1"/>
        </w:rPr>
        <w:t xml:space="preserve">Reglas y Condiciones</w:t>
      </w:r>
    </w:p>
    <w:p>
      <w:pPr/>
      <w:r>
        <w:rPr>
          <w:b w:val="1"/>
          <w:bCs w:val="1"/>
        </w:rPr>
        <w:t xml:space="preserve">Reglas Claras del Juego: Condiciones, Penalizaciones y Sistema de Logros</w:t>
      </w:r>
    </w:p>
    <w:p>
      <w:pPr/>
      <w:r>
        <w:rPr/>
        <w:t xml:space="preserve">Para garantizar el buen desarrollo de la experiencia gamificada, se establecen las siguientes reglas:</w:t>
      </w:r>
    </w:p>
    <w:p>
      <w:pPr>
        <w:numPr>
          <w:ilvl w:val="0"/>
          <w:numId w:val="8"/>
        </w:numPr>
      </w:pPr>
      <w:r>
        <w:rPr>
          <w:b w:val="1"/>
          <w:bCs w:val="1"/>
        </w:rPr>
        <w:t xml:space="preserve">Condiciones de Victoria:</w:t>
      </w:r>
      <w:r>
        <w:rPr/>
        <w:t xml:space="preserve"> La expedición culmina cuando todos los equipos presentan su proyecto final con un mínimo de 80% de puntos acumulados respecto al total posible. Se reconoce al equipo con la mayor puntuación y mejor desempeño integral como “Exploradores Destacados”.</w:t>
      </w:r>
    </w:p>
    <w:p>
      <w:pPr>
        <w:numPr>
          <w:ilvl w:val="0"/>
          <w:numId w:val="8"/>
        </w:numPr>
      </w:pPr>
      <w:r>
        <w:rPr>
          <w:b w:val="1"/>
          <w:bCs w:val="1"/>
        </w:rPr>
        <w:t xml:space="preserve">Penalizaciones:</w:t>
      </w:r>
    </w:p>
    <w:p>
      <w:pPr>
        <w:numPr>
          <w:ilvl w:val="1"/>
          <w:numId w:val="8"/>
        </w:numPr>
      </w:pPr>
      <w:r>
        <w:rPr/>
        <w:t xml:space="preserve">Retraso en entregas o presentaciones: -5 puntos por día natural de retraso.</w:t>
      </w:r>
    </w:p>
    <w:p>
      <w:pPr>
        <w:numPr>
          <w:ilvl w:val="1"/>
          <w:numId w:val="8"/>
        </w:numPr>
      </w:pPr>
      <w:r>
        <w:rPr/>
        <w:t xml:space="preserve">Falta de participación en actividades grupales: -10 puntos.</w:t>
      </w:r>
    </w:p>
    <w:p>
      <w:pPr>
        <w:numPr>
          <w:ilvl w:val="1"/>
          <w:numId w:val="8"/>
        </w:numPr>
      </w:pPr>
      <w:r>
        <w:rPr/>
        <w:t xml:space="preserve">Incumplimiento de roles asignados sin justificación: -5 puntos.</w:t>
      </w:r>
    </w:p>
    <w:p>
      <w:pPr>
        <w:numPr>
          <w:ilvl w:val="1"/>
          <w:numId w:val="8"/>
        </w:numPr>
      </w:pPr>
      <w:r>
        <w:rPr/>
        <w:t xml:space="preserve">Conductas disruptivas o falta de respeto: advertencia y posible exclusión de puntos en la sesión correspondiente.</w:t>
      </w:r>
    </w:p>
    <w:p>
      <w:pPr>
        <w:numPr>
          <w:ilvl w:val="0"/>
          <w:numId w:val="8"/>
        </w:numPr>
      </w:pPr>
      <w:r>
        <w:rPr>
          <w:b w:val="1"/>
          <w:bCs w:val="1"/>
        </w:rPr>
        <w:t xml:space="preserve">Turnos:</w:t>
      </w:r>
      <w:r>
        <w:rPr/>
        <w:t xml:space="preserve"> Las actividades grupales se organizan en turnos de presentación y exposición que se programan con antelación para asegurar orden y oportunidades equitativas.</w:t>
      </w:r>
    </w:p>
    <w:p>
      <w:pPr>
        <w:numPr>
          <w:ilvl w:val="0"/>
          <w:numId w:val="8"/>
        </w:numPr>
      </w:pPr>
      <w:r>
        <w:rPr>
          <w:b w:val="1"/>
          <w:bCs w:val="1"/>
        </w:rPr>
        <w:t xml:space="preserve">Roles:</w:t>
      </w:r>
      <w:r>
        <w:rPr/>
        <w:t xml:space="preserve"> Cada miembro debe desempeñar un rol asignado en cada actividad (observador, analista, presentador, coordinador) y rotar para fomentar el desarrollo integral de competencias.</w:t>
      </w:r>
    </w:p>
    <w:p>
      <w:pPr>
        <w:numPr>
          <w:ilvl w:val="0"/>
          <w:numId w:val="8"/>
        </w:numPr>
      </w:pPr>
      <w:r>
        <w:rPr>
          <w:b w:val="1"/>
          <w:bCs w:val="1"/>
        </w:rPr>
        <w:t xml:space="preserve">Restricciones:</w:t>
      </w:r>
    </w:p>
    <w:p>
      <w:pPr>
        <w:numPr>
          <w:ilvl w:val="1"/>
          <w:numId w:val="8"/>
        </w:numPr>
      </w:pPr>
      <w:r>
        <w:rPr/>
        <w:t xml:space="preserve">El plagio o copia literal sin citación será sancionado con cero puntos en la actividad afectada.</w:t>
      </w:r>
    </w:p>
    <w:p>
      <w:pPr>
        <w:numPr>
          <w:ilvl w:val="1"/>
          <w:numId w:val="8"/>
        </w:numPr>
      </w:pPr>
      <w:r>
        <w:rPr/>
        <w:t xml:space="preserve">Solo se permite el uso de materiales y recursos autorizados para garantizar equidad.</w:t>
      </w:r>
    </w:p>
    <w:p>
      <w:pPr>
        <w:numPr>
          <w:ilvl w:val="1"/>
          <w:numId w:val="8"/>
        </w:numPr>
      </w:pPr>
      <w:r>
        <w:rPr/>
        <w:t xml:space="preserve">Las actividades deben respetar los tiempos establecidos para no afectar el flujo del juego.</w:t>
      </w:r>
    </w:p>
    <w:p>
      <w:pPr>
        <w:numPr>
          <w:ilvl w:val="0"/>
          <w:numId w:val="8"/>
        </w:numPr>
      </w:pPr>
      <w:r>
        <w:rPr>
          <w:b w:val="1"/>
          <w:bCs w:val="1"/>
        </w:rPr>
        <w:t xml:space="preserve">Tabla de Puntos y Sistema de Logros:</w:t>
      </w:r>
    </w:p>
    <w:p>
      <w:pPr>
        <w:numPr>
          <w:ilvl w:val="1"/>
          <w:numId w:val="8"/>
        </w:numPr>
      </w:pPr>
      <w:r>
        <w:rPr/>
        <w:t xml:space="preserve">Los puntos se suman de manera individual y por equipo, visibles en una plataforma digital o cartel físico.</w:t>
      </w:r>
    </w:p>
    <w:p>
      <w:pPr>
        <w:numPr>
          <w:ilvl w:val="1"/>
          <w:numId w:val="8"/>
        </w:numPr>
      </w:pPr>
      <w:r>
        <w:rPr/>
        <w:t xml:space="preserve">Las insignias se otorgan al cumplir criterios específicos y se exhiben en un tablero de logros.</w:t>
      </w:r>
    </w:p>
    <w:p>
      <w:pPr>
        <w:numPr>
          <w:ilvl w:val="1"/>
          <w:numId w:val="8"/>
        </w:numPr>
      </w:pPr>
      <w:r>
        <w:rPr/>
        <w:t xml:space="preserve">Los niveles se actualizan automáticamente conforme se acumulen puntos.</w:t>
      </w:r>
    </w:p>
    <w:p>
      <w:pPr>
        <w:numPr>
          <w:ilvl w:val="1"/>
          <w:numId w:val="8"/>
        </w:numPr>
      </w:pPr>
      <w:r>
        <w:rPr/>
        <w:t xml:space="preserve">Se realizan reportes semanales para mantener la transparencia y motivación.</w:t>
      </w:r>
    </w:p>
    <w:p>
      <w:pPr/>
      <w:r>
        <w:rPr/>
        <w:t xml:space="preserve">Estas reglas aseguran que la experiencia sea justa, organizada y estimulante, promoviendo el compromiso y el aprendizaje efectivo.</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se integra en la experiencia gamificada mediante criterios claros y rúbricas que valoran tanto el contenido como las competencias desarrolladas:</w:t>
      </w:r>
    </w:p>
    <w:p>
      <w:pPr>
        <w:numPr>
          <w:ilvl w:val="0"/>
          <w:numId w:val="9"/>
        </w:numPr>
      </w:pPr>
      <w:r>
        <w:rPr>
          <w:b w:val="1"/>
          <w:bCs w:val="1"/>
        </w:rPr>
        <w:t xml:space="preserve">Criterios de Evaluación:</w:t>
      </w:r>
    </w:p>
    <w:p>
      <w:pPr>
        <w:numPr>
          <w:ilvl w:val="1"/>
          <w:numId w:val="9"/>
        </w:numPr>
      </w:pPr>
      <w:r>
        <w:rPr/>
        <w:t xml:space="preserve">Comprensión y aplicación del pensamiento científico-tecnológico-social.</w:t>
      </w:r>
    </w:p>
    <w:p>
      <w:pPr>
        <w:numPr>
          <w:ilvl w:val="1"/>
          <w:numId w:val="9"/>
        </w:numPr>
      </w:pPr>
      <w:r>
        <w:rPr/>
        <w:t xml:space="preserve">Creatividad e innovación en propuestas y soluciones.</w:t>
      </w:r>
    </w:p>
    <w:p>
      <w:pPr>
        <w:numPr>
          <w:ilvl w:val="1"/>
          <w:numId w:val="9"/>
        </w:numPr>
      </w:pPr>
      <w:r>
        <w:rPr/>
        <w:t xml:space="preserve">Calidad y rigor en la experimentación y análisis.</w:t>
      </w:r>
    </w:p>
    <w:p>
      <w:pPr>
        <w:numPr>
          <w:ilvl w:val="1"/>
          <w:numId w:val="9"/>
        </w:numPr>
      </w:pPr>
      <w:r>
        <w:rPr/>
        <w:t xml:space="preserve">Colaboración efectiva y liderazgo en equipo.</w:t>
      </w:r>
    </w:p>
    <w:p>
      <w:pPr>
        <w:numPr>
          <w:ilvl w:val="1"/>
          <w:numId w:val="9"/>
        </w:numPr>
      </w:pPr>
      <w:r>
        <w:rPr/>
        <w:t xml:space="preserve">Comunicación clara y persuasiva en presentaciones.</w:t>
      </w:r>
    </w:p>
    <w:p>
      <w:pPr>
        <w:numPr>
          <w:ilvl w:val="0"/>
          <w:numId w:val="9"/>
        </w:numPr>
      </w:pPr>
      <w:r>
        <w:rPr>
          <w:b w:val="1"/>
          <w:bCs w:val="1"/>
        </w:rPr>
        <w:t xml:space="preserve">Rúbricas Integradas:</w:t>
      </w:r>
      <w:r>
        <w:rPr/>
        <w:t xml:space="preserve"> Se utilizan rúbricas para evaluar cada actividad, detallando niveles desde insuficiente hasta excelente para cada criterio, facilitando la retroalimentación formativa.</w:t>
      </w:r>
    </w:p>
    <w:p>
      <w:pPr>
        <w:numPr>
          <w:ilvl w:val="0"/>
          <w:numId w:val="9"/>
        </w:numPr>
      </w:pPr>
      <w:r>
        <w:rPr>
          <w:b w:val="1"/>
          <w:bCs w:val="1"/>
        </w:rPr>
        <w:t xml:space="preserve">Evidencias de Aprendizaje:</w:t>
      </w:r>
    </w:p>
    <w:p>
      <w:pPr>
        <w:numPr>
          <w:ilvl w:val="1"/>
          <w:numId w:val="9"/>
        </w:numPr>
      </w:pPr>
      <w:r>
        <w:rPr/>
        <w:t xml:space="preserve">Mapas de observación.</w:t>
      </w:r>
    </w:p>
    <w:p>
      <w:pPr>
        <w:numPr>
          <w:ilvl w:val="1"/>
          <w:numId w:val="9"/>
        </w:numPr>
      </w:pPr>
      <w:r>
        <w:rPr/>
        <w:t xml:space="preserve">Documentos de hipótesis y fundamentación.</w:t>
      </w:r>
    </w:p>
    <w:p>
      <w:pPr>
        <w:numPr>
          <w:ilvl w:val="1"/>
          <w:numId w:val="9"/>
        </w:numPr>
      </w:pPr>
      <w:r>
        <w:rPr/>
        <w:t xml:space="preserve">Prototipos y resultados de experimentación.</w:t>
      </w:r>
    </w:p>
    <w:p>
      <w:pPr>
        <w:numPr>
          <w:ilvl w:val="1"/>
          <w:numId w:val="9"/>
        </w:numPr>
      </w:pPr>
      <w:r>
        <w:rPr/>
        <w:t xml:space="preserve">Análisis de casos y debates.</w:t>
      </w:r>
    </w:p>
    <w:p>
      <w:pPr>
        <w:numPr>
          <w:ilvl w:val="1"/>
          <w:numId w:val="9"/>
        </w:numPr>
      </w:pPr>
      <w:r>
        <w:rPr/>
        <w:t xml:space="preserve">Presentaciones finales y defensa de proyectos.</w:t>
      </w:r>
    </w:p>
    <w:p>
      <w:pPr>
        <w:numPr>
          <w:ilvl w:val="0"/>
          <w:numId w:val="9"/>
        </w:numPr>
      </w:pPr>
      <w:r>
        <w:rPr>
          <w:b w:val="1"/>
          <w:bCs w:val="1"/>
        </w:rPr>
        <w:t xml:space="preserve">Reflexión Final:</w:t>
      </w:r>
      <w:r>
        <w:rPr/>
        <w:t xml:space="preserve"> Al concluir la expedición, cada estudiante redactará una reflexión personal sobre su aprendizaje, desafíos superados y cómo aplicará el pensamiento científico en su práctica educativa futura.</w:t>
      </w:r>
    </w:p>
    <w:p>
      <w:pPr>
        <w:numPr>
          <w:ilvl w:val="0"/>
          <w:numId w:val="9"/>
        </w:numPr>
      </w:pPr>
      <w:r>
        <w:rPr>
          <w:b w:val="1"/>
          <w:bCs w:val="1"/>
        </w:rPr>
        <w:t xml:space="preserve">Cierre de la Narrativa:</w:t>
      </w:r>
      <w:r>
        <w:rPr/>
        <w:t xml:space="preserve"> Se realizará una ceremonia simbólica de cierre donde se reconocen los logros colectivos e individuales, se entregan insignias finales y se invita a los estudiantes a continuar explorando y aplicando el pensamiento científico en su carrera profesional.</w:t>
      </w:r>
    </w:p>
    <w:p>
      <w:pPr/>
      <w:r>
        <w:rPr/>
        <w:t xml:space="preserve">Este sistema de evaluación gamificada permite valorar integralmente el aprendizaje, motivar la mejora continua y consolidar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 Logística</w:t>
      </w:r>
    </w:p>
    <w:p>
      <w:pPr>
        <w:numPr>
          <w:ilvl w:val="0"/>
          <w:numId w:val="10"/>
        </w:numPr>
      </w:pPr>
      <w:r>
        <w:rPr>
          <w:b w:val="1"/>
          <w:bCs w:val="1"/>
        </w:rPr>
        <w:t xml:space="preserve">Tiempo Necesario:</w:t>
      </w:r>
      <w:r>
        <w:rPr/>
        <w:t xml:space="preserve"> Se recomienda destinar un módulo completo de 8 a 10 sesiones de 90 minutos para desarrollar toda la experiencia, permitiendo flexibilidad para adaptarse a imprevistos.</w:t>
      </w:r>
    </w:p>
    <w:p>
      <w:pPr>
        <w:numPr>
          <w:ilvl w:val="0"/>
          <w:numId w:val="10"/>
        </w:numPr>
      </w:pPr>
      <w:r>
        <w:rPr>
          <w:b w:val="1"/>
          <w:bCs w:val="1"/>
        </w:rPr>
        <w:t xml:space="preserve">Espacio Físico:</w:t>
      </w:r>
      <w:r>
        <w:rPr/>
        <w:t xml:space="preserve"> Aula amplia con mesas para trabajo en equipo, espacio para exposiciones, acceso a pizarras o tableros. Idealmente, un laboratorio de computación o aula con conectividad para actividades digitales.</w:t>
      </w:r>
    </w:p>
    <w:p>
      <w:pPr>
        <w:numPr>
          <w:ilvl w:val="0"/>
          <w:numId w:val="10"/>
        </w:numPr>
      </w:pPr>
      <w:r>
        <w:rPr>
          <w:b w:val="1"/>
          <w:bCs w:val="1"/>
        </w:rPr>
        <w:t xml:space="preserve">Materiales y Herramientas TIC:</w:t>
      </w:r>
    </w:p>
    <w:p>
      <w:pPr>
        <w:numPr>
          <w:ilvl w:val="1"/>
          <w:numId w:val="10"/>
        </w:numPr>
      </w:pPr>
      <w:r>
        <w:rPr/>
        <w:t xml:space="preserve">Computadoras, tablets o smartphones con acceso a internet.</w:t>
      </w:r>
    </w:p>
    <w:p>
      <w:pPr>
        <w:numPr>
          <w:ilvl w:val="1"/>
          <w:numId w:val="10"/>
        </w:numPr>
      </w:pPr>
      <w:r>
        <w:rPr/>
        <w:t xml:space="preserve">Software colaborativo (Google Workspace, Miro, Jamboard).</w:t>
      </w:r>
    </w:p>
    <w:p>
      <w:pPr>
        <w:numPr>
          <w:ilvl w:val="1"/>
          <w:numId w:val="10"/>
        </w:numPr>
      </w:pPr>
      <w:r>
        <w:rPr/>
        <w:t xml:space="preserve">Herramientas para presentaciones (PowerPoint, Canva, Prezi).</w:t>
      </w:r>
    </w:p>
    <w:p>
      <w:pPr>
        <w:numPr>
          <w:ilvl w:val="1"/>
          <w:numId w:val="10"/>
        </w:numPr>
      </w:pPr>
      <w:r>
        <w:rPr/>
        <w:t xml:space="preserve">Materiales para prototipado físico: cartulina, tijeras, pegamento, marcadores, plastilina.</w:t>
      </w:r>
    </w:p>
    <w:p>
      <w:pPr>
        <w:numPr>
          <w:ilvl w:val="1"/>
          <w:numId w:val="10"/>
        </w:numPr>
      </w:pPr>
      <w:r>
        <w:rPr/>
        <w:t xml:space="preserve">Proyector o pantalla para exposiciones.</w:t>
      </w:r>
    </w:p>
    <w:p>
      <w:pPr>
        <w:numPr>
          <w:ilvl w:val="0"/>
          <w:numId w:val="10"/>
        </w:numPr>
      </w:pPr>
      <w:r>
        <w:rPr>
          <w:b w:val="1"/>
          <w:bCs w:val="1"/>
        </w:rPr>
        <w:t xml:space="preserve">Tamaño del Grupo:</w:t>
      </w:r>
      <w:r>
        <w:rPr/>
        <w:t xml:space="preserve"> Ideal para grupos de 20 a 30 estudiantes, organizados en equipos de 4-5 personas para favorecer la colaboración y manejo eficiente de recursos.</w:t>
      </w:r>
    </w:p>
    <w:p>
      <w:pPr>
        <w:numPr>
          <w:ilvl w:val="0"/>
          <w:numId w:val="10"/>
        </w:numPr>
      </w:pPr>
      <w:r>
        <w:rPr>
          <w:b w:val="1"/>
          <w:bCs w:val="1"/>
        </w:rPr>
        <w:t xml:space="preserve">Preparación Previa del Docente:</w:t>
      </w:r>
    </w:p>
    <w:p>
      <w:pPr>
        <w:numPr>
          <w:ilvl w:val="1"/>
          <w:numId w:val="10"/>
        </w:numPr>
      </w:pPr>
      <w:r>
        <w:rPr/>
        <w:t xml:space="preserve">Familiarizarse con el marco de gamificación estructural y las mecánicas de juego.</w:t>
      </w:r>
    </w:p>
    <w:p>
      <w:pPr>
        <w:numPr>
          <w:ilvl w:val="1"/>
          <w:numId w:val="10"/>
        </w:numPr>
      </w:pPr>
      <w:r>
        <w:rPr/>
        <w:t xml:space="preserve">Preparar materiales, casos, retos y recursos digitales con anticipación.</w:t>
      </w:r>
    </w:p>
    <w:p>
      <w:pPr>
        <w:numPr>
          <w:ilvl w:val="1"/>
          <w:numId w:val="10"/>
        </w:numPr>
      </w:pPr>
      <w:r>
        <w:rPr/>
        <w:t xml:space="preserve">Configurar plataformas colaborativas y sistemas de seguimiento de puntos.</w:t>
      </w:r>
    </w:p>
    <w:p>
      <w:pPr>
        <w:numPr>
          <w:ilvl w:val="1"/>
          <w:numId w:val="10"/>
        </w:numPr>
      </w:pPr>
      <w:r>
        <w:rPr/>
        <w:t xml:space="preserve">Planificar la rotación de roles y seguimiento individual y grupal.</w:t>
      </w:r>
    </w:p>
    <w:p>
      <w:pPr>
        <w:numPr>
          <w:ilvl w:val="0"/>
          <w:numId w:val="10"/>
        </w:numPr>
      </w:pPr>
      <w:r>
        <w:rPr>
          <w:b w:val="1"/>
          <w:bCs w:val="1"/>
        </w:rPr>
        <w:t xml:space="preserve">Posibles Dificultades y Estrategias para Superarlas:</w:t>
      </w:r>
    </w:p>
    <w:p>
      <w:pPr>
        <w:numPr>
          <w:ilvl w:val="1"/>
          <w:numId w:val="10"/>
        </w:numPr>
      </w:pPr>
      <w:r>
        <w:rPr>
          <w:i w:val="1"/>
          <w:iCs w:val="1"/>
        </w:rPr>
        <w:t xml:space="preserve">Desigualdad en participación:</w:t>
      </w:r>
      <w:r>
        <w:rPr/>
        <w:t xml:space="preserve"> Implementar roles rotatorios y mecanismos de evaluación entre pares para equilibrar aportes.</w:t>
      </w:r>
    </w:p>
    <w:p>
      <w:pPr>
        <w:numPr>
          <w:ilvl w:val="1"/>
          <w:numId w:val="10"/>
        </w:numPr>
      </w:pPr>
      <w:r>
        <w:rPr>
          <w:i w:val="1"/>
          <w:iCs w:val="1"/>
        </w:rPr>
        <w:t xml:space="preserve">Falta de familiaridad con tecnologías:</w:t>
      </w:r>
      <w:r>
        <w:rPr/>
        <w:t xml:space="preserve"> Brindar tutoriales previos y apoyo técnico durante las actividades.</w:t>
      </w:r>
    </w:p>
    <w:p>
      <w:pPr>
        <w:numPr>
          <w:ilvl w:val="1"/>
          <w:numId w:val="10"/>
        </w:numPr>
      </w:pPr>
      <w:r>
        <w:rPr>
          <w:i w:val="1"/>
          <w:iCs w:val="1"/>
        </w:rPr>
        <w:t xml:space="preserve">Retos en manejo del tiempo:</w:t>
      </w:r>
      <w:r>
        <w:rPr/>
        <w:t xml:space="preserve"> Establecer cronogramas claros, usar temporizadores y hacer recordatorios constantes.</w:t>
      </w:r>
    </w:p>
    <w:p>
      <w:pPr>
        <w:numPr>
          <w:ilvl w:val="1"/>
          <w:numId w:val="10"/>
        </w:numPr>
      </w:pPr>
      <w:r>
        <w:rPr>
          <w:i w:val="1"/>
          <w:iCs w:val="1"/>
        </w:rPr>
        <w:t xml:space="preserve">Desmotivación o resistencia:</w:t>
      </w:r>
      <w:r>
        <w:rPr/>
        <w:t xml:space="preserve"> Mantener la narrativa atractiva, vincular actividades con intereses reales y ofrecer recompensas significativas.</w:t>
      </w:r>
    </w:p>
    <w:p>
      <w:pPr>
        <w:numPr>
          <w:ilvl w:val="1"/>
          <w:numId w:val="10"/>
        </w:numPr>
      </w:pPr>
      <w:r>
        <w:rPr>
          <w:i w:val="1"/>
          <w:iCs w:val="1"/>
        </w:rPr>
        <w:t xml:space="preserve">Dificultades en evaluación:</w:t>
      </w:r>
      <w:r>
        <w:rPr/>
        <w:t xml:space="preserve"> Usar rúbricas claras y feedback constructivo para orientar mejoras y evitar frustración.</w:t>
      </w:r>
    </w:p>
    <w:p>
      <w:pPr/>
      <w:r>
        <w:rPr/>
        <w:t xml:space="preserve">Con una planificación cuidadosa y actitud flexible, esta experiencia gamificada puede transformar significativamente el aprendizaje del pensamiento científico tecnológico y social en educación inicial.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4B9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F19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C1A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0E0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EF6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892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CCD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396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79D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6EC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2026-09-25T23:07:09-05:00</dcterms:created>
  <dcterms:modified xsi:type="dcterms:W3CDTF">2026-09-25T23:07:09-05:00</dcterms:modified>
</cp:coreProperties>
</file>

<file path=docProps/custom.xml><?xml version="1.0" encoding="utf-8"?>
<Properties xmlns="http://schemas.openxmlformats.org/officeDocument/2006/custom-properties" xmlns:vt="http://schemas.openxmlformats.org/officeDocument/2006/docPropsVTypes"/>
</file>