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en Juego: La Aventura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Antropología | Tema: Derecho. Libertad de expresión. Identidad. Imágen, intimidad y privacidad. Igualdad y no discriminación. Marco normativo. ESI.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Equilibria y la misión de los Guardianes de los Derechos</w:t>
      </w:r>
    </w:p>
    <w:p>
      <w:pPr/>
      <w:r>
        <w:rPr/>
        <w:t xml:space="preserve">Bienvenidos a Equilibria, una ciudad vibrante donde conviven diversas culturas, identidades y formas de expresión. Sin embargo, esta armonía está en peligro. Un grupo llamado "Los Sombras" busca sembrar la desinformación, el prejuicio y la desigualdad que amenaza con romper el delicado balance social.</w:t>
      </w:r>
    </w:p>
    <w:p>
      <w:pPr/>
      <w:r>
        <w:rPr/>
        <w:t xml:space="preserve">Los estudiantes asumen el rol de los "Guardianes de los Derechos", un equipo de jóvenes comprometidos con proteger y promover los derechos humanos en Equilibria. Cada Guardián posee habilidades únicas relacionadas con el conocimiento, la empatía, la creatividad y la comunicación que serán esenciales para enfrentar los retos que impone la ciudad.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grupo es explorar diferentes barrios de Equilibria, cada uno con problemáticas específicas vinculadas a la libertad de expresión, identidad, imagen, intimidad, privacidad, igualdad y no discriminación. A través de la investigación, el diálogo y la acción colectiva, deberán identificar qué derechos están en juego, cómo protegerlos y promover prácticas inclusivas desde una perspectiva de género y Educación Sexual Integral (ESI).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escenario permite que los estudiantes vivencien situaciones reales y complejas donde los derechos humanos no son abstractos, sino parte integral de la vida cotidiana. La narrativa invita a reflexionar sobre la importancia de respetar la diversidad, comprender los límites de la libertad de expresión, reconocer la identidad propia y de los demás, y promover una convivencia basada en la igualdad y el respeto mutuo.</w:t>
      </w:r>
    </w:p>
    <w:p>
      <w:pPr/>
      <w:r>
        <w:rPr/>
        <w:t xml:space="preserve">En cada barrio, los Guardianes deberán analizar casos, resolver conflictos, crear campañas y tomar decisiones que reflejen un compromiso ético con los derechos y valores sociales. Así, el aprendizaje se convierte en un juego dinámico y significativo, donde el contenido cobra vida y se integra con las mecánicas lúdicas para desarrollar competencias del siglo XXI como el pensamiento crítico, la creatividad, la resolución de problemas, la colaboración y el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("Puntos de Justicia"):</w:t>
      </w:r>
      <w:r>
        <w:rPr/>
        <w:t xml:space="preserve"> Cada acción correcta, reflexión profunda o trabajo en equipo otorga Puntos de Justicia. Estos puntos reflejan el compromiso y el aprendizaje sobre los derechos humanos. Por ejemplo, identificar correctamente un derecho en un caso suma 10 puntos, mientras que proponer soluciones inclusivas puede sumar hasta 20.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"Aprendices" y pueden ascender a "Protectores", "Defensores" y finalmente "Maestros Guardianes" según los puntos acumulados. Cada nivel desbloquea nuevas responsabilidades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físicas, tales como "Guardían de la Libertad de Expresión", "Campeón de la Igualdad", "Defensor de la Privacidad" o "Embajador de la No Discriminación". Estas se consiguen al completar tareas específicas y fomentan el sentido de logro y especialización.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El juego está dividido en misiones (exploración de barrios) y retos (casos concretos, debates, creación de campañas). Cada reto tiene objetivos claros y entrega retroalimentación inmediata.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completar misiones, se desbloquean materiales exclusivos (videos, podcasts, testimonios) que enriquecen el aprendizaje y brindan pistas para la siguiente etapa.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respuestas y propuestas son evaluadas en tiempo real por el docente y mediante autoevaluaciones guiadas, para que los estudiantes puedan corregir y profundizar su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colaborativo y roles:</w:t>
      </w:r>
      <w:r>
        <w:rPr/>
        <w:t xml:space="preserve"> Los Guardianes trabajan en equipos con roles rotativos (Investigador, Comunicador, Mediador, Creativo), fomentando la colaboración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Se dispone de un tablero en el aula o digital donde se visualizan puntos, niveles, insignias y avances de cada equipo, creando motivación y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Personajes NPC (personajes no jugadores) como líderes comunitarios, víctimas, oponentes y aliados que interactúan con los Guardianes y plantean desafíos o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Introducción al rol y exploración del barrio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 rol de Guardianes y se familiarizan con la ciudad de Equilibria y su primer barrio, “El Mercado de las Voces”. Aquí se presentan casos vinculados a la libertad de expresión y derecho a la identidad.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Asignar roles: Investigador, Comunicador, Mediador, Creativo (roles rotan en actividades posteriores).</w:t>
      </w:r>
    </w:p>
    <w:p>
      <w:pPr>
        <w:numPr>
          <w:ilvl w:val="0"/>
          <w:numId w:val="2"/>
        </w:numPr>
      </w:pPr>
      <w:r>
        <w:rPr/>
        <w:t xml:space="preserve">Mostrar un mapa de Equilibria con el barrio destacado.</w:t>
      </w:r>
    </w:p>
    <w:p>
      <w:pPr>
        <w:numPr>
          <w:ilvl w:val="0"/>
          <w:numId w:val="2"/>
        </w:numPr>
      </w:pPr>
      <w:r>
        <w:rPr/>
        <w:t xml:space="preserve">Presentar 3 casos ficticios con dilemas sobre libertad de expresión, identidad y privacidad (por ejemplo: un grafiti polémico, uso de redes sociales con imágenes, malentendidos por apodos o nombres).</w:t>
      </w:r>
    </w:p>
    <w:p>
      <w:pPr>
        <w:numPr>
          <w:ilvl w:val="0"/>
          <w:numId w:val="2"/>
        </w:numPr>
      </w:pPr>
      <w:r>
        <w:rPr/>
        <w:t xml:space="preserve">Cada equipo debe analizar cada caso, identificar qué derechos están involucrados y explicar cómo protegerlos desde una perspectiva inclusiva y con enfoque de género y ESI.</w:t>
      </w:r>
    </w:p>
    <w:p>
      <w:pPr>
        <w:numPr>
          <w:ilvl w:val="0"/>
          <w:numId w:val="2"/>
        </w:numPr>
      </w:pPr>
      <w:r>
        <w:rPr/>
        <w:t xml:space="preserve">Registrar sus respuestas en una plantilla de trabajo (papel o digital).</w:t>
      </w:r>
    </w:p>
    <w:p>
      <w:pPr>
        <w:numPr>
          <w:ilvl w:val="0"/>
          <w:numId w:val="2"/>
        </w:numPr>
      </w:pPr>
      <w:r>
        <w:rPr/>
        <w:t xml:space="preserve">Presentar sus conclusiones en un mini debate (5 min por equipo).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casos, mapa de Equilibria, hojas o dispositivos para registro, tablero visible para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identificación correcta suma 10 Puntos de Justicia, propuestas inclusivas suman 15. La participación activa en el debate aporta 5 puntos extra. Se otorgan insignias “Explorador de Derechos” al completar la misión.</w:t>
      </w:r>
    </w:p>
    <w:p>
      <w:pPr/>
      <w:r>
        <w:rPr/>
        <w:t xml:space="preserve">Actividad 2: Reto "Campaña de Concientización"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crear una campaña para promover el respeto hacia la intimidad, imagen y privacidad en la escuela y comunidad. Deben usar creatividad y comunicación efectiva, aplicando los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el equipo en subgrupos para idear mensajes, imágenes y formatos (carteles, videos cortos, slogans).</w:t>
      </w:r>
    </w:p>
    <w:p>
      <w:pPr>
        <w:numPr>
          <w:ilvl w:val="0"/>
          <w:numId w:val="3"/>
        </w:numPr>
      </w:pPr>
      <w:r>
        <w:rPr/>
        <w:t xml:space="preserve">Investigar en fuentes confiables sobre normativas y derechos relacionados con la privacidad y el uso responsable de la imagen.</w:t>
      </w:r>
    </w:p>
    <w:p>
      <w:pPr>
        <w:numPr>
          <w:ilvl w:val="0"/>
          <w:numId w:val="3"/>
        </w:numPr>
      </w:pPr>
      <w:r>
        <w:rPr/>
        <w:t xml:space="preserve">Diseñar la campaña en formatos accesibles (papel, presentación digital, video con celular).</w:t>
      </w:r>
    </w:p>
    <w:p>
      <w:pPr>
        <w:numPr>
          <w:ilvl w:val="0"/>
          <w:numId w:val="3"/>
        </w:numPr>
      </w:pPr>
      <w:r>
        <w:rPr/>
        <w:t xml:space="preserve">Presentar la campaña al resto de la clase y explicar el enfoque de igualdad, no discriminación y perspectiva de género.</w:t>
      </w:r>
    </w:p>
    <w:p>
      <w:pPr>
        <w:numPr>
          <w:ilvl w:val="0"/>
          <w:numId w:val="3"/>
        </w:numPr>
      </w:pPr>
      <w:r>
        <w:rPr/>
        <w:t xml:space="preserve">Difundir la campaña en espacios de la escuela (corredor, redes sociales escolares).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celulares o tablets, computadora, acceso a internet, plantillas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colaboración suman puntos (hasta 30), la calidad de la propuesta y el respeto a DEI suman hasta 40 puntos. Se otorgan insignias “Embajador de la Privacidad”. La campaña difundida desbloquea videos temáticos para la siguiente misión.</w:t>
      </w:r>
    </w:p>
    <w:p>
      <w:pPr/>
      <w:r>
        <w:rPr/>
        <w:t xml:space="preserve">Actividad 3: Debate estructurado “Libertad de expresión vs derechos de otros”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sobre situaciones donde la libertad de expresión puede chocar con el derecho a la no discriminación y la privacidad, usando casos reales adaptados.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grupos: uno defiende la libertad de expresión irrestricta, el otro prioriza la protección de otros derechos.</w:t>
      </w:r>
    </w:p>
    <w:p>
      <w:pPr>
        <w:numPr>
          <w:ilvl w:val="0"/>
          <w:numId w:val="4"/>
        </w:numPr>
      </w:pPr>
      <w:r>
        <w:rPr/>
        <w:t xml:space="preserve">Preparar argumentos con base en lecturas y materiales entregados.</w:t>
      </w:r>
    </w:p>
    <w:p>
      <w:pPr>
        <w:numPr>
          <w:ilvl w:val="0"/>
          <w:numId w:val="4"/>
        </w:numPr>
      </w:pPr>
      <w:r>
        <w:rPr/>
        <w:t xml:space="preserve">Realizar un debate con turnos controlados, moderado por el docente.</w:t>
      </w:r>
    </w:p>
    <w:p>
      <w:pPr>
        <w:numPr>
          <w:ilvl w:val="0"/>
          <w:numId w:val="4"/>
        </w:numPr>
      </w:pPr>
      <w:r>
        <w:rPr/>
        <w:t xml:space="preserve">Finalizado el debate, realizar una reflexión grupal para buscar consensos y soluciones equilibradas.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reglas para debate,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suma puntos (10 por intervención fundamentada), la capacidad de escuchar y negociar suma puntos adicionales. Se otorgan insignias “Mediador de Derechos”.</w:t>
      </w:r>
    </w:p>
    <w:p>
      <w:pPr/>
      <w:r>
        <w:rPr/>
        <w:t xml:space="preserve">Actividad 4: Juego de roles “Resolviendo conflictos en Equilibria”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conflicto social relacionado con identidad, discriminación o privacidad. Deben representar a los diferentes actores (víctimas, acusados, comunidad) y negociar una solución justa.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dentro del equipo y preparar argumentos.</w:t>
      </w:r>
    </w:p>
    <w:p>
      <w:pPr>
        <w:numPr>
          <w:ilvl w:val="0"/>
          <w:numId w:val="5"/>
        </w:numPr>
      </w:pPr>
      <w:r>
        <w:rPr/>
        <w:t xml:space="preserve">Simular una reunión comunitaria donde se expone el conflicto y se busca una solución.</w:t>
      </w:r>
    </w:p>
    <w:p>
      <w:pPr>
        <w:numPr>
          <w:ilvl w:val="0"/>
          <w:numId w:val="5"/>
        </w:numPr>
      </w:pPr>
      <w:r>
        <w:rPr/>
        <w:t xml:space="preserve">Utilizar lenguaje respetuoso y perspectiva de género y ESI.</w:t>
      </w:r>
    </w:p>
    <w:p>
      <w:pPr>
        <w:numPr>
          <w:ilvl w:val="0"/>
          <w:numId w:val="5"/>
        </w:numPr>
      </w:pPr>
      <w:r>
        <w:rPr/>
        <w:t xml:space="preserve">Registrar acuerdos y compromisos.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guías para negociación, espacio adecuado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negociación exitosa suma hasta 50 puntos, el liderazgo y trabajo en equipo se premian con insignias “Defensor de la Igualdad”. Retroalimentación inmediata del docente para mejorar habilidades.</w:t>
      </w:r>
    </w:p>
    <w:p>
      <w:pPr/>
      <w:r>
        <w:rPr/>
        <w:t xml:space="preserve">Actividad 5: Creación colectiva “Código de Conducta para Equilibria”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sintetizan todo lo aprendido para crear un Código de Conducta que promueva la libertad responsable, respeto a la identidad, privacidad y la no discriminación.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Reflexionar en equipos sobre las lecciones de las actividades anteriores.</w:t>
      </w:r>
    </w:p>
    <w:p>
      <w:pPr>
        <w:numPr>
          <w:ilvl w:val="0"/>
          <w:numId w:val="6"/>
        </w:numPr>
      </w:pPr>
      <w:r>
        <w:rPr/>
        <w:t xml:space="preserve">Redactar artículos claros y accesibles para el Código.</w:t>
      </w:r>
    </w:p>
    <w:p>
      <w:pPr>
        <w:numPr>
          <w:ilvl w:val="0"/>
          <w:numId w:val="6"/>
        </w:numPr>
      </w:pPr>
      <w:r>
        <w:rPr/>
        <w:t xml:space="preserve">Presentar el Código a toda la clase y acordar su implementación en la escuela.</w:t>
      </w:r>
    </w:p>
    <w:p>
      <w:pPr>
        <w:numPr>
          <w:ilvl w:val="0"/>
          <w:numId w:val="6"/>
        </w:numPr>
      </w:pPr>
      <w:r>
        <w:rPr/>
        <w:t xml:space="preserve">Diseñar un cartel o folleto para difundir 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redacción, materiales para diseño, acceso a dispositivos.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trabajo colaborativo y la calidad del Código suma puntos (hasta 60), el compromiso para aplicarlo suma insignias “Maestro Guardián”. El logro final cierra la narrativa con una ceremonia simbólica.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Guardianes que acumulen más Puntos de Justicia y completen las misiones principales alcanzan el nivel “Maestro Guardián” y obtienen reconocimiento simbólico.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simulaciones, cada estudiante debe respetar turnos, usar un lenguaje respetuoso y escuchar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Deben rotar entre actividades para asegurar el desarrollo de diversas competencias y promover la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La desinformación, falta de respeto o conductas discriminatorias pueden restar puntos (hasta 10 por incidente) y se sancionan con advertencias para reflexionar y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y tabla de puntos:</w:t>
      </w:r>
    </w:p>
    <w:p>
      <w:pPr/>
      <w:r>
        <w:rPr/>
        <w:t xml:space="preserve">Reglas claras del juego
Condiciones de victoria: El equipo o Guardianes que acumulen más Puntos de Justicia y completen las misiones principales alcanzan el nivel “Maestro Guardián” y obtienen reconocimiento simbólico.
Turnos y participación: En debates y simulaciones, cada estudiante debe respetar turnos, usar un lenguaje respetuoso y escuchar activamente.
Roles: Deben rotar entre actividades para asegurar el desarrollo de diversas competencias y promover la equidad en la participación.
Penalizaciones: La desinformación, falta de respeto o conductas discriminatorias pueden restar puntos (hasta 10 por incidente) y se sancionan con advertencias para reflexionar y corregir.
Sistema de logros y tabla de puntos:
Acción
Puntos
Insignia
Identificar derechos en casos10Explorador de Derechos
Propuesta inclusiva en campañas15-30Embajador de la Privacidad
Participación fundamentada en debates10Mediador de Derechos
Negociación exitosa en roles50Defensor de la Igualdad
Creación del Código de Conducta60Maestro Guardián
Conducta respetuosa y colaborativa5-10Guardianes Honorarios
Respeto a la diversidad, equidad e inclusión: Se prohíben expresiones discriminatorias y se promueve el uso de lenguaje inclusivo y la valoración de todas las identidades.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participativa, centrada en el progreso individual y grupal, así como en la reflexión crítica sobre los derechos humanos y la convivencia democrática.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definir derechos, identificar situaciones y aplicar conceptos a casos.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Perspectiva crítica y DEI:</w:t>
      </w:r>
      <w:r>
        <w:rPr/>
        <w:t xml:space="preserve"> Reconocimiento de estereotipos, desigualdades y prácticas discriminatorias, con propuestas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comunicación y colaboración:</w:t>
      </w:r>
      <w:r>
        <w:rPr/>
        <w:t xml:space="preserve"> Participación activa y respetuosa en debates, roles y creación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campañas y en la creación del Código de Conducta.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roles, respeto a reglas y motivación para promover derechos.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Define y aplica derechos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Define y aplica derechos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derechos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definir ni aplicar derechos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crítica y DEI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inclusivas y sin estereotipos.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propuestas poco profundas.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no integra perspectiva de género o ESI.</w:t>
            </w:r>
          </w:p>
        </w:tc>
        <w:tc>
          <w:tcPr>
            <w:noWrap/>
          </w:tcPr>
          <w:p>
            <w:pPr/>
            <w:r>
              <w:rPr/>
              <w:t xml:space="preserve">Ignora o reproduce estereotipos y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trabaja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Ideas poco claras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liderazgo</w:t>
            </w:r>
          </w:p>
        </w:tc>
        <w:tc>
          <w:tcPr>
            <w:noWrap/>
          </w:tcPr>
          <w:p>
            <w:pPr/>
            <w:r>
              <w:rPr/>
              <w:t xml:space="preserve">Asume roles con compromiso y fomenta respeto.</w:t>
            </w:r>
          </w:p>
        </w:tc>
        <w:tc>
          <w:tcPr>
            <w:noWrap/>
          </w:tcPr>
          <w:p>
            <w:pPr/>
            <w:r>
              <w:rPr/>
              <w:t xml:space="preserve">Asume roles con responsabilidad moderada.</w:t>
            </w:r>
          </w:p>
        </w:tc>
        <w:tc>
          <w:tcPr>
            <w:noWrap/>
          </w:tcPr>
          <w:p>
            <w:pPr/>
            <w:r>
              <w:rPr/>
              <w:t xml:space="preserve">Asume roles con dificultades o poco compromiso.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respeta normas.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Respuestas en plantillas de casos.</w:t>
      </w:r>
    </w:p>
    <w:p>
      <w:pPr>
        <w:numPr>
          <w:ilvl w:val="0"/>
          <w:numId w:val="9"/>
        </w:numPr>
      </w:pPr>
      <w:r>
        <w:rPr/>
        <w:t xml:space="preserve">Campañas y materiales creados.</w:t>
      </w:r>
    </w:p>
    <w:p>
      <w:pPr>
        <w:numPr>
          <w:ilvl w:val="0"/>
          <w:numId w:val="9"/>
        </w:numPr>
      </w:pPr>
      <w:r>
        <w:rPr/>
        <w:t xml:space="preserve">Participación en debates y simulaciones.</w:t>
      </w:r>
    </w:p>
    <w:p>
      <w:pPr>
        <w:numPr>
          <w:ilvl w:val="0"/>
          <w:numId w:val="9"/>
        </w:numPr>
      </w:pPr>
      <w:r>
        <w:rPr/>
        <w:t xml:space="preserve">Código de Conducta redactado y presentado.</w:t>
      </w:r>
    </w:p>
    <w:p>
      <w:pPr>
        <w:numPr>
          <w:ilvl w:val="0"/>
          <w:numId w:val="9"/>
        </w:numPr>
      </w:pPr>
      <w:r>
        <w:rPr/>
        <w:t xml:space="preserve">Registro de puntos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Como cierre, los Guardianes realizan una reflexión escrita y oral sobre su experiencia, aprendizajes y compromiso para proteger los derechos humanos en su comunidad real. Se realiza una ceremonia simbólica de entrega de insignias y reconocimientos, reforzando la motivación y el sentido ético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60-90 minutos cada una, que pueden distribuirse en 3 a 4 semanas para facilitar la profundización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debates y simulación. Un espacio para el tablero de progreso visible. Posibilidad de usar espacios comunes para difusión de campañas.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Cartulinas, marcadores, hojas, dispositivos móviles o tablets con acceso a internet, computadora con proyector o pantallas para presentaciones. Herramientas digitales para diseño (Canva, PowerPoint, etc.) y plataforma para seguimiento de puntos (puede ser una hoja de cálculo compartida o app sencilla).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diversos y la participación activa. Se puede adaptar para grupos mayores dividiendo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los conceptos clave del tema, preparar los materiales de las misiones y casos, organizar el tablero de puntos e insignias, definir reglas claras y preparar la dinámica de roles y debates. Es recomendable capacitarse en manejo de debates respetuosos y en perspectiva de género y ESI.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fomentar un ambiente seguro y respetuoso.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a formatos analógicos cuando sea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Utilizar la simulación de roles para enseñar la negociación y mediación pacífica.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Iniciar con actividades diagnósticas y apoyos educativos para nivelar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7C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BF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D3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AA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DC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BF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EA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B29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9BD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2C1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2026-09-25T22:28:18-05:00</dcterms:created>
  <dcterms:modified xsi:type="dcterms:W3CDTF">2026-09-25T22:28:18-05:00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