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Descifrando el Genoma Humano: ¡Un Viaje Más Allá del ADN!</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Este plan de clase tiene como objetivo involucrar a los estudiantes en la comprensión del genoma humano a través de la metodología de Aprendizaje Basado en Retos. Durante cuatro sesiones, los estudiantes explorarán el ADN y su papel en la herencia, además de investigar cómo los rasgos se transmiten de generación en generación. El reto que se presenta a los estudiantes es el de diseñar un protocolo para un Proyecto de Estudio de Rasgos Hereditarios en el cual deberán recopilar información sobre un rasgo hereditario específico, analizar datos genéticos y presentar sus hallazgos a la clase. A lo largo de las actividades, los estudiantes trabajarán en grupos colaborativos, investigarán utilizando recursos digitales y crearán presentaciones creativas para fomentar el aprendizaje activo y significativo. Las actividades estarán dirigidas a despertar la curiosidad y el interés de los estudiantes, llevándolos a comprender la complejidad del genoma humano y su impacto en nuestras características individuales.</w:t>
      </w:r>
    </w:p>
    <w:p/>
    <w:p>
      <w:pPr/>
      <w:r>
        <w:rPr>
          <w:color w:val="2b6cb0"/>
          <w:sz w:val="28"/>
          <w:szCs w:val="28"/>
          <w:b w:val="1"/>
          <w:bCs w:val="1"/>
        </w:rPr>
        <w:t xml:space="preserve">Objetivos de Aprendizaje</w:t>
      </w:r>
    </w:p>
    <w:p>
      <w:pPr>
        <w:numPr>
          <w:ilvl w:val="0"/>
          <w:numId w:val="1"/>
        </w:numPr>
      </w:pPr>
      <w:r>
        <w:rPr/>
        <w:t xml:space="preserve">Fomentar la comprensión del ADN y su función en la herencia.</w:t>
      </w:r>
    </w:p>
    <w:p>
      <w:pPr>
        <w:numPr>
          <w:ilvl w:val="0"/>
          <w:numId w:val="1"/>
        </w:numPr>
      </w:pPr>
      <w:r>
        <w:rPr/>
        <w:t xml:space="preserve">Desarrollar habilidades de investigación y análisis de datos.</w:t>
      </w:r>
    </w:p>
    <w:p>
      <w:pPr>
        <w:numPr>
          <w:ilvl w:val="0"/>
          <w:numId w:val="1"/>
        </w:numPr>
      </w:pPr>
      <w:r>
        <w:rPr/>
        <w:t xml:space="preserve">Estimular el trabajo colaborativo y la presentación de información científica.</w:t>
      </w:r>
    </w:p>
    <w:p>
      <w:pPr>
        <w:numPr>
          <w:ilvl w:val="0"/>
          <w:numId w:val="1"/>
        </w:numPr>
      </w:pPr>
      <w:r>
        <w:rPr/>
        <w:t xml:space="preserve">Fomentar la curiosidad y el pensamiento crítico acerca del impacto del genoma humano en la salud y características.</w:t>
      </w:r>
    </w:p>
    <w:p/>
    <w:p>
      <w:pPr/>
      <w:r>
        <w:rPr>
          <w:color w:val="2b6cb0"/>
          <w:sz w:val="28"/>
          <w:szCs w:val="28"/>
          <w:b w:val="1"/>
          <w:bCs w:val="1"/>
        </w:rPr>
        <w:t xml:space="preserve">Recursos Necesarios</w:t>
      </w:r>
    </w:p>
    <w:p>
      <w:pPr>
        <w:numPr>
          <w:ilvl w:val="0"/>
          <w:numId w:val="2"/>
        </w:numPr>
      </w:pPr>
      <w:r>
        <w:rPr/>
        <w:t xml:space="preserve">Libros de texto de Biología de referencia (por ejemplo, Biología de Campbell y Reece).</w:t>
      </w:r>
    </w:p>
    <w:p>
      <w:pPr>
        <w:numPr>
          <w:ilvl w:val="0"/>
          <w:numId w:val="2"/>
        </w:numPr>
      </w:pPr>
      <w:r>
        <w:rPr/>
        <w:t xml:space="preserve">Recursos en línea sobre el proyecto Genoma Humano.</w:t>
      </w:r>
    </w:p>
    <w:p>
      <w:pPr>
        <w:numPr>
          <w:ilvl w:val="0"/>
          <w:numId w:val="2"/>
        </w:numPr>
      </w:pPr>
      <w:r>
        <w:rPr/>
        <w:t xml:space="preserve">Videos educativos sobre la estructura y función del ADN.</w:t>
      </w:r>
    </w:p>
    <w:p>
      <w:pPr>
        <w:numPr>
          <w:ilvl w:val="0"/>
          <w:numId w:val="2"/>
        </w:numPr>
      </w:pPr>
      <w:r>
        <w:rPr/>
        <w:t xml:space="preserve">Herramientas digitales para crear presentaciones (Google Slides, Prezi).</w:t>
      </w:r>
    </w:p>
    <w:p>
      <w:pPr>
        <w:numPr>
          <w:ilvl w:val="0"/>
          <w:numId w:val="2"/>
        </w:numPr>
      </w:pPr>
      <w:r>
        <w:rPr/>
        <w:t xml:space="preserve">Revistas científicas de divulgación.</w:t>
      </w:r>
    </w:p>
    <w:p/>
    <w:p>
      <w:pPr/>
      <w:r>
        <w:rPr>
          <w:color w:val="2b6cb0"/>
          <w:sz w:val="28"/>
          <w:szCs w:val="28"/>
          <w:b w:val="1"/>
          <w:bCs w:val="1"/>
        </w:rPr>
        <w:t xml:space="preserve">Requisitos Previos</w:t>
      </w:r>
    </w:p>
    <w:p>
      <w:pPr>
        <w:numPr>
          <w:ilvl w:val="0"/>
          <w:numId w:val="3"/>
        </w:numPr>
      </w:pPr>
      <w:r>
        <w:rPr/>
        <w:t xml:space="preserve">Conocimientos básicos sobre células y estructura del ADN.</w:t>
      </w:r>
    </w:p>
    <w:p>
      <w:pPr>
        <w:numPr>
          <w:ilvl w:val="0"/>
          <w:numId w:val="3"/>
        </w:numPr>
      </w:pPr>
      <w:r>
        <w:rPr/>
        <w:t xml:space="preserve">Capacidad para trabajar en equipo.</w:t>
      </w:r>
    </w:p>
    <w:p>
      <w:pPr>
        <w:numPr>
          <w:ilvl w:val="0"/>
          <w:numId w:val="3"/>
        </w:numPr>
      </w:pPr>
      <w:r>
        <w:rPr/>
        <w:t xml:space="preserve">Habilidades básicas en computación e investigación en línea.</w:t>
      </w:r>
    </w:p>
    <w:p>
      <w:pPr>
        <w:numPr>
          <w:ilvl w:val="0"/>
          <w:numId w:val="3"/>
        </w:numPr>
      </w:pPr>
      <w:r>
        <w:rPr/>
        <w:t xml:space="preserve">Interés en la ciencia y la biología.</w:t>
      </w:r>
    </w:p>
    <w:p/>
    <w:p>
      <w:pPr/>
      <w:r>
        <w:rPr>
          <w:color w:val="2b6cb0"/>
          <w:sz w:val="28"/>
          <w:szCs w:val="28"/>
          <w:b w:val="1"/>
          <w:bCs w:val="1"/>
        </w:rPr>
        <w:t xml:space="preserve">Actividades</w:t>
      </w:r>
    </w:p>
    <w:p>
      <w:pPr/>
      <w:r>
        <w:rPr>
          <w:b w:val="1"/>
          <w:bCs w:val="1"/>
        </w:rPr>
        <w:t xml:space="preserve">Sesión 1: Introducción al ADN y su importancia en la herencia (4 horas)</w:t>
      </w:r>
    </w:p>
    <w:p>
      <w:pPr/>
      <w:r>
        <w:rPr/>
        <w:t xml:space="preserve">En esta primera sesión, comenzaremos con una introducción al ADN, su estructura y función. Los estudiantes verán un video corto sobre cómo el ADN se convierte en proteínas y cómo se relaciona con los rasgos hereditarios. A continuación, se facilitará una discusión guiada donde se les animará a compartir sus conocimientos previos sobre el tema y hacer preguntas.</w:t>
      </w:r>
    </w:p>
    <w:p>
      <w:pPr/>
      <w:r>
        <w:rPr/>
        <w:t xml:space="preserve">Después de la discusión, se dividirán en grupos pequeños y se les asignará un rasgo hereditario específico (por ejemplo, color de ojos, tipo de cabello). Cada grupo utilizará libros y recursos en línea para investigar su rasgo. Tendrán una hora para recopilar información y preparar una presentación breve sobre sus hallazgos, explicando cómo se hereda dicho rasgo según la genética mendeliana.</w:t>
      </w:r>
    </w:p>
    <w:p>
      <w:pPr/>
      <w:r>
        <w:rPr/>
        <w:t xml:space="preserve">Al final de la sesión, cada grupo presentará su hallazgo a la clase. Se les proporcionará una hoja de trabajo donde podrán tomar notas sobre las presentaciones de los demás grupos.</w:t>
      </w:r>
    </w:p>
    <w:p>
      <w:pPr/>
      <w:r>
        <w:rPr>
          <w:b w:val="1"/>
          <w:bCs w:val="1"/>
        </w:rPr>
        <w:t xml:space="preserve">Sesión 2: Protocolo del Proyecto de Estudio de Rasgos Hereditarios (4 horas)</w:t>
      </w:r>
    </w:p>
    <w:p>
      <w:pPr/>
      <w:r>
        <w:rPr/>
        <w:t xml:space="preserve">En la sesión dos, los estudiantes se reunirán nuevamente en sus grupos para discutir el siguiente paso en su proyecto, que consiste en diseñar un protocolo para su Estudio de Rasgos Hereditarios. Los grupos deben decidir qué rasgo van a investigar en sus familias, cómo van a recopilar datos y a quién van a entrevistar.</w:t>
      </w:r>
    </w:p>
    <w:p>
      <w:pPr/>
      <w:r>
        <w:rPr/>
        <w:t xml:space="preserve">Los estudiantes crearán una lista de preguntas que desean hacer a sus familiares y diseñarán un formato de recolección de datos. Aprenderán sobre técnicas de muestreo y ética en investigaciones, además de considerar la privacidad de la información recopilada. Los docentes proporcionarán orientaciones y consejos sobre cómo llevar a cabo entrevistas efectivas y respetuosas.</w:t>
      </w:r>
    </w:p>
    <w:p>
      <w:pPr/>
      <w:r>
        <w:rPr/>
        <w:t xml:space="preserve">La actividad concluirá con una discusión grupal sobre las expectativas del proyecto, y se les proporcionará tiempo para practicar sus entrevistas en casa, y se les animará a hacer un seguimiento de sus hallazgos en las futuras sesiones.</w:t>
      </w:r>
    </w:p>
    <w:p>
      <w:pPr/>
      <w:r>
        <w:rPr>
          <w:b w:val="1"/>
          <w:bCs w:val="1"/>
        </w:rPr>
        <w:t xml:space="preserve">Sesión 3: Recolección y Análisis de Datos (4 horas)</w:t>
      </w:r>
    </w:p>
    <w:p>
      <w:pPr/>
      <w:r>
        <w:rPr/>
        <w:t xml:space="preserve">Durante esta sesión, los estudiantes estarán principalmente enfocados en la recolección y análisis de los datos de sus entrevistas y encuestas sobre ropas hereditarios. Cada grupo compartirá sus experiencias y la información que ha recolectado hasta el momento. Se les proporcionará un tiempo para discutir en grupo sobre las similitudes y diferencias entre los datos recogidos de sus diferentes familias.</w:t>
      </w:r>
    </w:p>
    <w:p>
      <w:pPr/>
      <w:r>
        <w:rPr/>
        <w:t xml:space="preserve">A continuación, se les enseñará sobre gráfico de datos y cómo representarlos visualmente. Los estudiantes utilizarán herramientas digitales para crear gráficos o tablas que representen sus resultados. Aprenderán a interpretar estos gráficos y a hacer conclusiones a partir de la información obtenida. Para cerrar la sesión, cada grupo presentará un progreso sobre su investigación y sus hallazgos iniciales.</w:t>
      </w:r>
    </w:p>
    <w:p>
      <w:pPr/>
      <w:r>
        <w:rPr>
          <w:b w:val="1"/>
          <w:bCs w:val="1"/>
        </w:rPr>
        <w:t xml:space="preserve">Sesión 4: Presentación de Resultados y Reflexión (4 horas)</w:t>
      </w:r>
    </w:p>
    <w:p>
      <w:pPr/>
      <w:r>
        <w:rPr/>
        <w:t xml:space="preserve">En la última sesión, los estudiantes finalizarán sus presentaciones y se prepararán para exponer sus hallazgos a la clase. Se les proporcionará tiempo para estructurar una presentación de su protocolo, metodología, resultados y conclusiones sobre el rasgo hereditario que estudiaron. Deben incluir gráficos y datos visuales en su presentación.</w:t>
      </w:r>
    </w:p>
    <w:p>
      <w:pPr/>
      <w:r>
        <w:rPr/>
        <w:t xml:space="preserve">Cada grupo tendrá un tiempo determinado para presentar su trabajo. Después de cada presentación, se abrirá un espacio para preguntas y respuestas donde los demás estudiantes podrán hacer preguntas sobre la investigación de sus compañeros. Esta dinámica fomentará la participación activa y el trabajo colaborativo.</w:t>
      </w:r>
    </w:p>
    <w:p>
      <w:pPr/>
      <w:r>
        <w:rPr/>
        <w:t xml:space="preserve">Finalmente, se llevará a cabo una reflexión grupal sobre el proceso de aprendizaje, donde se les proyectará preguntas sobre cómo aprendieron, qué fue lo más interesante, y cómo podrían aplicar lo que han aprendido sobre genética en el futuro. Se cerrará la actividad con una breve evaluación sobre intereses futuros en el campo de la biología y la genética.</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Aceptable</w:t>
            </w:r>
          </w:p>
        </w:tc>
        <w:tc>
          <w:tcPr>
            <w:noWrap/>
          </w:tcPr>
          <w:p>
            <w:pPr/>
            <w:r>
              <w:rPr/>
              <w:t xml:space="preserve">Bajo</w:t>
            </w:r>
          </w:p>
        </w:tc>
      </w:tr>
      <w:tr>
        <w:trPr/>
        <w:tc>
          <w:tcPr>
            <w:noWrap/>
          </w:tcPr>
          <w:p>
            <w:pPr/>
            <w:r>
              <w:rPr/>
              <w:t xml:space="preserve">Investigación y Datos</w:t>
            </w:r>
          </w:p>
        </w:tc>
        <w:tc>
          <w:tcPr>
            <w:noWrap/>
          </w:tcPr>
          <w:p>
            <w:pPr/>
            <w:r>
              <w:rPr/>
              <w:t xml:space="preserve">La investigación es exhaustiva y bien documentada, con múltiples fuentes y datos relevantes.</w:t>
            </w:r>
          </w:p>
        </w:tc>
        <w:tc>
          <w:tcPr>
            <w:noWrap/>
          </w:tcPr>
          <w:p>
            <w:pPr/>
            <w:r>
              <w:rPr/>
              <w:t xml:space="preserve">La investigación es completa y se basa en varias fuentes, aunque no todas son profundamente analizadas.</w:t>
            </w:r>
          </w:p>
        </w:tc>
        <w:tc>
          <w:tcPr>
            <w:noWrap/>
          </w:tcPr>
          <w:p>
            <w:pPr/>
            <w:r>
              <w:rPr/>
              <w:t xml:space="preserve">La investigación es aceptable, pero limitada y con pocas fuentes relevantes.</w:t>
            </w:r>
          </w:p>
        </w:tc>
        <w:tc>
          <w:tcPr>
            <w:noWrap/>
          </w:tcPr>
          <w:p>
            <w:pPr/>
            <w:r>
              <w:rPr/>
              <w:t xml:space="preserve">La investigación es deficiente con información muy limitada o irrelevante.</w:t>
            </w:r>
          </w:p>
        </w:tc>
      </w:tr>
      <w:tr>
        <w:trPr/>
        <w:tc>
          <w:tcPr>
            <w:noWrap/>
          </w:tcPr>
          <w:p>
            <w:pPr/>
            <w:r>
              <w:rPr/>
              <w:t xml:space="preserve">Trabajo en Equipo</w:t>
            </w:r>
          </w:p>
        </w:tc>
        <w:tc>
          <w:tcPr>
            <w:noWrap/>
          </w:tcPr>
          <w:p>
            <w:pPr/>
            <w:r>
              <w:rPr/>
              <w:t xml:space="preserve">El trabajo en grupo es ejemplar, todos los miembros contribuyen y se apoyan mutuamente de manera equitativa.</w:t>
            </w:r>
          </w:p>
        </w:tc>
        <w:tc>
          <w:tcPr>
            <w:noWrap/>
          </w:tcPr>
          <w:p>
            <w:pPr/>
            <w:r>
              <w:rPr/>
              <w:t xml:space="preserve">El trabajo en grupo es efectivo, pero puede haber algunas desigualdades en la contribución de los miembros.</w:t>
            </w:r>
          </w:p>
        </w:tc>
        <w:tc>
          <w:tcPr>
            <w:noWrap/>
          </w:tcPr>
          <w:p>
            <w:pPr/>
            <w:r>
              <w:rPr/>
              <w:t xml:space="preserve">El trabajo en grupo es básico, con poca interacción y cooperación entre los miembros.</w:t>
            </w:r>
          </w:p>
        </w:tc>
        <w:tc>
          <w:tcPr>
            <w:noWrap/>
          </w:tcPr>
          <w:p>
            <w:pPr/>
            <w:r>
              <w:rPr/>
              <w:t xml:space="preserve">El trabajo en grupo es ineficaz, con un solo miembro realizando la mayor parte del trabajo.</w:t>
            </w:r>
          </w:p>
        </w:tc>
      </w:tr>
      <w:tr>
        <w:trPr/>
        <w:tc>
          <w:tcPr>
            <w:noWrap/>
          </w:tcPr>
          <w:p>
            <w:pPr/>
            <w:r>
              <w:rPr/>
              <w:t xml:space="preserve">Presentación</w:t>
            </w:r>
          </w:p>
        </w:tc>
        <w:tc>
          <w:tcPr>
            <w:noWrap/>
          </w:tcPr>
          <w:p>
            <w:pPr/>
            <w:r>
              <w:rPr/>
              <w:t xml:space="preserve">La presentación es clara, innovadora y visualmente atractiva, involucrando al público.</w:t>
            </w:r>
          </w:p>
        </w:tc>
        <w:tc>
          <w:tcPr>
            <w:noWrap/>
          </w:tcPr>
          <w:p>
            <w:pPr/>
            <w:r>
              <w:rPr/>
              <w:t xml:space="preserve">La presentación es clara y atractiva, aunque menos innovadora que la de la categoría superior.</w:t>
            </w:r>
          </w:p>
        </w:tc>
        <w:tc>
          <w:tcPr>
            <w:noWrap/>
          </w:tcPr>
          <w:p>
            <w:pPr/>
            <w:r>
              <w:rPr/>
              <w:t xml:space="preserve">La presentación es común y se entiende, pero carece de elementos visuales o creativos.</w:t>
            </w:r>
          </w:p>
        </w:tc>
        <w:tc>
          <w:tcPr>
            <w:noWrap/>
          </w:tcPr>
          <w:p>
            <w:pPr/>
            <w:r>
              <w:rPr/>
              <w:t xml:space="preserve">La presentación es confusa; hay errores significativos y poco interés planteado al público.</w:t>
            </w:r>
          </w:p>
        </w:tc>
      </w:tr>
      <w:tr>
        <w:trPr/>
        <w:tc>
          <w:tcPr>
            <w:noWrap/>
          </w:tcPr>
          <w:p>
            <w:pPr/>
            <w:r>
              <w:rPr/>
              <w:t xml:space="preserve">Reflexión Final</w:t>
            </w:r>
          </w:p>
        </w:tc>
        <w:tc>
          <w:tcPr>
            <w:noWrap/>
          </w:tcPr>
          <w:p>
            <w:pPr/>
            <w:r>
              <w:rPr/>
              <w:t xml:space="preserve">La reflexión demuestra un pensamiento crítico y muestra un aprendizaje profundo del tema tratado.</w:t>
            </w:r>
          </w:p>
        </w:tc>
        <w:tc>
          <w:tcPr>
            <w:noWrap/>
          </w:tcPr>
          <w:p>
            <w:pPr/>
            <w:r>
              <w:rPr/>
              <w:t xml:space="preserve">La reflexión es adecuada y muestra un entendimiento básico del aprendizaje.</w:t>
            </w:r>
          </w:p>
        </w:tc>
        <w:tc>
          <w:tcPr>
            <w:noWrap/>
          </w:tcPr>
          <w:p>
            <w:pPr/>
            <w:r>
              <w:rPr/>
              <w:t xml:space="preserve">La reflexión es superficiales y no muestra un entendimiento claro del aprendizaje.</w:t>
            </w:r>
          </w:p>
        </w:tc>
        <w:tc>
          <w:tcPr>
            <w:noWrap/>
          </w:tcPr>
          <w:p>
            <w:pPr/>
            <w:r>
              <w:rPr/>
              <w:t xml:space="preserve">No se presenta reflexión o no se relaciona con el aprendizaje efectuado.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701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E6E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BAC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2026-09-28T15:31:32-05:00</dcterms:created>
  <dcterms:modified xsi:type="dcterms:W3CDTF">2026-09-28T15:31:32-05:00</dcterms:modified>
</cp:coreProperties>
</file>

<file path=docProps/custom.xml><?xml version="1.0" encoding="utf-8"?>
<Properties xmlns="http://schemas.openxmlformats.org/officeDocument/2006/custom-properties" xmlns:vt="http://schemas.openxmlformats.org/officeDocument/2006/docPropsVTypes"/>
</file>