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Genoma Humano: Un Viaje Interdisciplinario</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plan de clase está diseñado para estudiantes de entre 11 y 12 años, con el objetivo de explorar el fascinante mundo del genoma humano. A través de la metodología de Aprendizaje Basado en Retos, los estudiantes se enfrentarán a un problema real: ¿Cómo podemos usar el conocimiento del genoma humano para mejorar nuestra salud y bienestar?. El plan integra conceptos de Biología y Matemáticas, promoviendo un aprendizaje activo y significativo. Durante cuatro sesiones de 4 horas cada una, los estudiantes trabajarán en equipos para investigar, analizar y presentar soluciones innovadoras relacionadas con el genoma humano. Las actividades incluyen investigaciones, experimentos, análisis de datos y presentaciones, fomentando el pensamiento crítico y la colaboración.</w:t>
      </w:r>
    </w:p>
    <w:p/>
    <w:p>
      <w:pPr/>
      <w:r>
        <w:rPr>
          <w:color w:val="2b6cb0"/>
          <w:sz w:val="28"/>
          <w:szCs w:val="28"/>
          <w:b w:val="1"/>
          <w:bCs w:val="1"/>
        </w:rPr>
        <w:t xml:space="preserve">Objetivos de Aprendizaje</w:t>
      </w:r>
    </w:p>
    <w:p>
      <w:pPr>
        <w:numPr>
          <w:ilvl w:val="0"/>
          <w:numId w:val="1"/>
        </w:numPr>
      </w:pPr>
      <w:r>
        <w:rPr/>
        <w:t xml:space="preserve">Comprender la estructura y función del genoma humano.</w:t>
      </w:r>
    </w:p>
    <w:p>
      <w:pPr>
        <w:numPr>
          <w:ilvl w:val="0"/>
          <w:numId w:val="1"/>
        </w:numPr>
      </w:pPr>
      <w:r>
        <w:rPr/>
        <w:t xml:space="preserve">Analizar datos genéticos utilizando conceptos matemáticos básicos.</w:t>
      </w:r>
    </w:p>
    <w:p>
      <w:pPr>
        <w:numPr>
          <w:ilvl w:val="0"/>
          <w:numId w:val="1"/>
        </w:numPr>
      </w:pPr>
      <w:r>
        <w:rPr/>
        <w:t xml:space="preserve">Desarrollar habilidades de investigación y pensamiento crítico.</w:t>
      </w:r>
    </w:p>
    <w:p>
      <w:pPr>
        <w:numPr>
          <w:ilvl w:val="0"/>
          <w:numId w:val="1"/>
        </w:numPr>
      </w:pPr>
      <w:r>
        <w:rPr/>
        <w:t xml:space="preserve">Fomentar la colaboración y el trabajo en equipo.</w:t>
      </w:r>
    </w:p>
    <w:p>
      <w:pPr>
        <w:numPr>
          <w:ilvl w:val="0"/>
          <w:numId w:val="1"/>
        </w:numPr>
      </w:pPr>
      <w:r>
        <w:rPr/>
        <w:t xml:space="preserve">Presentar soluciones creativas a problemas relacionados con el genoma humano.</w:t>
      </w:r>
    </w:p>
    <w:p/>
    <w:p>
      <w:pPr/>
      <w:r>
        <w:rPr>
          <w:color w:val="2b6cb0"/>
          <w:sz w:val="28"/>
          <w:szCs w:val="28"/>
          <w:b w:val="1"/>
          <w:bCs w:val="1"/>
        </w:rPr>
        <w:t xml:space="preserve">Recursos Necesarios</w:t>
      </w:r>
    </w:p>
    <w:p>
      <w:pPr>
        <w:numPr>
          <w:ilvl w:val="0"/>
          <w:numId w:val="2"/>
        </w:numPr>
      </w:pPr>
      <w:r>
        <w:rPr/>
        <w:t xml:space="preserve">Libro: El Genoma Humano de Matt Ridley.</w:t>
      </w:r>
    </w:p>
    <w:p>
      <w:pPr>
        <w:numPr>
          <w:ilvl w:val="0"/>
          <w:numId w:val="2"/>
        </w:numPr>
      </w:pPr>
      <w:r>
        <w:rPr/>
        <w:t xml:space="preserve">Artículo: ¿Qué es el genoma humano? de National Geographic.</w:t>
      </w:r>
    </w:p>
    <w:p>
      <w:pPr>
        <w:numPr>
          <w:ilvl w:val="0"/>
          <w:numId w:val="2"/>
        </w:numPr>
      </w:pPr>
      <w:r>
        <w:rPr/>
        <w:t xml:space="preserve">Software: Herramientas de análisis de datos como Excel o Google Sheets.</w:t>
      </w:r>
    </w:p>
    <w:p>
      <w:pPr>
        <w:numPr>
          <w:ilvl w:val="0"/>
          <w:numId w:val="2"/>
        </w:numPr>
      </w:pPr>
      <w:r>
        <w:rPr/>
        <w:t xml:space="preserve">Videos educativos sobre el genoma humano disponibles en plataformas como YouTube.</w:t>
      </w:r>
    </w:p>
    <w:p>
      <w:pPr>
        <w:numPr>
          <w:ilvl w:val="0"/>
          <w:numId w:val="2"/>
        </w:numPr>
      </w:pPr>
      <w:r>
        <w:rPr/>
        <w:t xml:space="preserve">Materiales de laboratorio para experimentos simples, como modelos de ADN.</w:t>
      </w:r>
    </w:p>
    <w:p/>
    <w:p>
      <w:pPr/>
      <w:r>
        <w:rPr>
          <w:color w:val="2b6cb0"/>
          <w:sz w:val="28"/>
          <w:szCs w:val="28"/>
          <w:b w:val="1"/>
          <w:bCs w:val="1"/>
        </w:rPr>
        <w:t xml:space="preserve">Requisitos Previos</w:t>
      </w:r>
    </w:p>
    <w:p>
      <w:pPr>
        <w:numPr>
          <w:ilvl w:val="0"/>
          <w:numId w:val="3"/>
        </w:numPr>
      </w:pPr>
      <w:r>
        <w:rPr/>
        <w:t xml:space="preserve">Conocimientos básicos de Biología, como la estructura del ADN y las células.</w:t>
      </w:r>
    </w:p>
    <w:p>
      <w:pPr>
        <w:numPr>
          <w:ilvl w:val="0"/>
          <w:numId w:val="3"/>
        </w:numPr>
      </w:pPr>
      <w:r>
        <w:rPr/>
        <w:t xml:space="preserve">Habilidades matemáticas básicas, como porcentajes y gráficos.</w:t>
      </w:r>
    </w:p>
    <w:p>
      <w:pPr>
        <w:numPr>
          <w:ilvl w:val="0"/>
          <w:numId w:val="3"/>
        </w:numPr>
      </w:pPr>
      <w:r>
        <w:rPr/>
        <w:t xml:space="preserve">Disposición para trabajar en equipo y participar activamente en las actividades.</w:t>
      </w:r>
    </w:p>
    <w:p>
      <w:pPr>
        <w:numPr>
          <w:ilvl w:val="0"/>
          <w:numId w:val="3"/>
        </w:numPr>
      </w:pPr>
      <w:r>
        <w:rPr/>
        <w:t xml:space="preserve">Acceso a recursos tecnológicos, como computadoras y software de análisis de datos.</w:t>
      </w:r>
    </w:p>
    <w:p/>
    <w:p>
      <w:pPr/>
      <w:r>
        <w:rPr>
          <w:color w:val="2b6cb0"/>
          <w:sz w:val="28"/>
          <w:szCs w:val="28"/>
          <w:b w:val="1"/>
          <w:bCs w:val="1"/>
        </w:rPr>
        <w:t xml:space="preserve">Actividades</w:t>
      </w:r>
    </w:p>
    <w:p>
      <w:pPr/>
      <w:r>
        <w:rPr>
          <w:b w:val="1"/>
          <w:bCs w:val="1"/>
        </w:rPr>
        <w:t xml:space="preserve">Sesión 1: Introducción al Genoma Humano</w:t>
      </w:r>
    </w:p>
    <w:p>
      <w:pPr/>
      <w:r>
        <w:rPr/>
        <w:t xml:space="preserve">En esta sesión, los estudiantes serán introducidos al concepto del genoma humano. La clase comenzará con una discusión guiada sobre qué es el genoma y por qué es importante. Luego, se mostrará un video educativo que explique la estructura del ADN y cómo está organizado en el genoma. Después del video, los estudiantes trabajarán en equipos para construir un modelo de ADN utilizando materiales como palillos y bolas de colores. Finalmente, se les presentará el reto: ¿Cómo podemos usar el conocimiento del genoma humano para mejorar nuestra salud y bienestar?. Los equipos comenzarán a investigar sobre posibles aplicaciones del genoma humano en la medicina y la nutrición.</w:t>
      </w:r>
    </w:p>
    <w:p>
      <w:pPr/>
      <w:r>
        <w:rPr>
          <w:b w:val="1"/>
          <w:bCs w:val="1"/>
        </w:rPr>
        <w:t xml:space="preserve">Sesión 2: Análisis de Datos Genéticos</w:t>
      </w:r>
    </w:p>
    <w:p>
      <w:pPr/>
      <w:r>
        <w:rPr/>
        <w:t xml:space="preserve">En esta sesión, los estudiantes aprenderán a analizar datos genéticos utilizando conceptos matemáticos. La clase comenzará con una explicación sobre cómo se representan los datos genéticos, como porcentajes y gráficos. Luego, se les proporcionará un conjunto de datos ficticios sobre variaciones genéticas en una población. Los estudiantes trabajarán en equipos para analizar estos datos, calcular porcentajes y crear gráficos que muestren las tendencias. Después del análisis, los equipos discutirán cómo estos datos podrían ser útiles para identificar predisposiciones a enfermedades. La sesión concluirá con una reflexión sobre la importancia de las matemáticas en la genética.</w:t>
      </w:r>
    </w:p>
    <w:p>
      <w:pPr/>
      <w:r>
        <w:rPr>
          <w:b w:val="1"/>
          <w:bCs w:val="1"/>
        </w:rPr>
        <w:t xml:space="preserve">Sesión 3: Experimentación y Soluciones Creativas</w:t>
      </w:r>
    </w:p>
    <w:p>
      <w:pPr/>
      <w:r>
        <w:rPr/>
        <w:t xml:space="preserve">En esta sesión, los estudiantes llevarán a cabo un experimento simple para extraer ADN de frutas como fresas o plátanos. La clase comenzará con una explicación del procedimiento y la importancia de la extracción de ADN en la investigación genética. Luego, los estudiantes trabajarán en equipos para realizar el experimento, siguiendo un protocolo paso a paso. Después de la extracción, los equipos discutirán cómo este proceso se relaciona con el genoma humano y cómo podría aplicarse en la medicina. Finalmente, los equipos comenzarán a desarrollar soluciones creativas al reto planteado, utilizando la información recopilada en las sesiones anteriores.</w:t>
      </w:r>
    </w:p>
    <w:p>
      <w:pPr/>
      <w:r>
        <w:rPr>
          <w:b w:val="1"/>
          <w:bCs w:val="1"/>
        </w:rPr>
        <w:t xml:space="preserve">Sesión 4: Presentación de Soluciones</w:t>
      </w:r>
    </w:p>
    <w:p>
      <w:pPr/>
      <w:r>
        <w:rPr/>
        <w:t xml:space="preserve">En esta sesión final, los equipos presentarán sus soluciones al reto planteado. Cada equipo tendrá 15 minutos para presentar su proyecto, que debe incluir una explicación de cómo el conocimiento del genoma humano puede mejorar la salud y el bienestar, así como un análisis de los datos genéticos y los resultados del experimento. Después de cada presentación, habrá una ronda de preguntas y respuestas donde los estudiantes podrán discutir y reflexionar sobre las soluciones propuestas. La sesión concluirá con una reflexión grupal sobre lo aprendido y cómo el genoma humano puede impactar nuestras vidas en el futuro.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del Genoma Humano</w:t>
            </w:r>
          </w:p>
        </w:tc>
        <w:tc>
          <w:tcPr>
            <w:noWrap/>
          </w:tcPr>
          <w:p>
            <w:pPr/>
            <w:r>
              <w:rPr/>
              <w:t xml:space="preserve">Demuestra un entendimiento completo y detallado del genoma humano.</w:t>
            </w:r>
          </w:p>
        </w:tc>
        <w:tc>
          <w:tcPr>
            <w:noWrap/>
          </w:tcPr>
          <w:p>
            <w:pPr/>
            <w:r>
              <w:rPr/>
              <w:t xml:space="preserve">Demuestra un buen entendimiento, con algunos detalles menores faltantes.</w:t>
            </w:r>
          </w:p>
        </w:tc>
        <w:tc>
          <w:tcPr>
            <w:noWrap/>
          </w:tcPr>
          <w:p>
            <w:pPr/>
            <w:r>
              <w:rPr/>
              <w:t xml:space="preserve">Demuestra un entendimiento básico, con varios detalles faltantes.</w:t>
            </w:r>
          </w:p>
        </w:tc>
        <w:tc>
          <w:tcPr>
            <w:noWrap/>
          </w:tcPr>
          <w:p>
            <w:pPr/>
            <w:r>
              <w:rPr/>
              <w:t xml:space="preserve">Demuestra un entendimiento limitado o incorrecto.</w:t>
            </w:r>
          </w:p>
        </w:tc>
      </w:tr>
      <w:tr>
        <w:trPr/>
        <w:tc>
          <w:tcPr>
            <w:noWrap/>
          </w:tcPr>
          <w:p>
            <w:pPr/>
            <w:r>
              <w:rPr/>
              <w:t xml:space="preserve">Análisis de Datos Genéticos</w:t>
            </w:r>
          </w:p>
        </w:tc>
        <w:tc>
          <w:tcPr>
            <w:noWrap/>
          </w:tcPr>
          <w:p>
            <w:pPr/>
            <w:r>
              <w:rPr/>
              <w:t xml:space="preserve">Realiza un análisis preciso y detallado de los datos genéticos.</w:t>
            </w:r>
          </w:p>
        </w:tc>
        <w:tc>
          <w:tcPr>
            <w:noWrap/>
          </w:tcPr>
          <w:p>
            <w:pPr/>
            <w:r>
              <w:rPr/>
              <w:t xml:space="preserve">Realiza un análisis adecuado, con algunos errores menores.</w:t>
            </w:r>
          </w:p>
        </w:tc>
        <w:tc>
          <w:tcPr>
            <w:noWrap/>
          </w:tcPr>
          <w:p>
            <w:pPr/>
            <w:r>
              <w:rPr/>
              <w:t xml:space="preserve">Realiza un análisis básico, con varios errores.</w:t>
            </w:r>
          </w:p>
        </w:tc>
        <w:tc>
          <w:tcPr>
            <w:noWrap/>
          </w:tcPr>
          <w:p>
            <w:pPr/>
            <w:r>
              <w:rPr/>
              <w:t xml:space="preserve">Realiza un análisis incorrecto o incompleto.</w:t>
            </w:r>
          </w:p>
        </w:tc>
      </w:tr>
      <w:tr>
        <w:trPr/>
        <w:tc>
          <w:tcPr>
            <w:noWrap/>
          </w:tcPr>
          <w:p>
            <w:pPr/>
            <w:r>
              <w:rPr/>
              <w:t xml:space="preserve">Colaboración y Trabajo en Equipo</w:t>
            </w:r>
          </w:p>
        </w:tc>
        <w:tc>
          <w:tcPr>
            <w:noWrap/>
          </w:tcPr>
          <w:p>
            <w:pPr/>
            <w:r>
              <w:rPr/>
              <w:t xml:space="preserve">Colabora activamente y contribuye significativamente al equipo.</w:t>
            </w:r>
          </w:p>
        </w:tc>
        <w:tc>
          <w:tcPr>
            <w:noWrap/>
          </w:tcPr>
          <w:p>
            <w:pPr/>
            <w:r>
              <w:rPr/>
              <w:t xml:space="preserve">Colabora adecuadamente, con algunas contribuciones menores.</w:t>
            </w:r>
          </w:p>
        </w:tc>
        <w:tc>
          <w:tcPr>
            <w:noWrap/>
          </w:tcPr>
          <w:p>
            <w:pPr/>
            <w:r>
              <w:rPr/>
              <w:t xml:space="preserve">Colabora de manera limitada, con pocas contribuciones.</w:t>
            </w:r>
          </w:p>
        </w:tc>
        <w:tc>
          <w:tcPr>
            <w:noWrap/>
          </w:tcPr>
          <w:p>
            <w:pPr/>
            <w:r>
              <w:rPr/>
              <w:t xml:space="preserve">No colabora o contribuye de manera insignificante.</w:t>
            </w:r>
          </w:p>
        </w:tc>
      </w:tr>
      <w:tr>
        <w:trPr/>
        <w:tc>
          <w:tcPr>
            <w:noWrap/>
          </w:tcPr>
          <w:p>
            <w:pPr/>
            <w:r>
              <w:rPr/>
              <w:t xml:space="preserve">Presentación de Soluciones</w:t>
            </w:r>
          </w:p>
        </w:tc>
        <w:tc>
          <w:tcPr>
            <w:noWrap/>
          </w:tcPr>
          <w:p>
            <w:pPr/>
            <w:r>
              <w:rPr/>
              <w:t xml:space="preserve">Presenta una solución creativa, bien fundamentada y claramente explicada.</w:t>
            </w:r>
          </w:p>
        </w:tc>
        <w:tc>
          <w:tcPr>
            <w:noWrap/>
          </w:tcPr>
          <w:p>
            <w:pPr/>
            <w:r>
              <w:rPr/>
              <w:t xml:space="preserve">Presenta una solución adecuada, con algunos aspectos mejorables.</w:t>
            </w:r>
          </w:p>
        </w:tc>
        <w:tc>
          <w:tcPr>
            <w:noWrap/>
          </w:tcPr>
          <w:p>
            <w:pPr/>
            <w:r>
              <w:rPr/>
              <w:t xml:space="preserve">Presenta una solución básica, con varios aspectos mejorables.</w:t>
            </w:r>
          </w:p>
        </w:tc>
        <w:tc>
          <w:tcPr>
            <w:noWrap/>
          </w:tcPr>
          <w:p>
            <w:pPr/>
            <w:r>
              <w:rPr/>
              <w:t xml:space="preserve">Presenta una solución poco clara o sin fundamento.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55F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F31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E55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2026-09-28T15:31:35-05:00</dcterms:created>
  <dcterms:modified xsi:type="dcterms:W3CDTF">2026-09-28T15:31:35-05:00</dcterms:modified>
</cp:coreProperties>
</file>

<file path=docProps/custom.xml><?xml version="1.0" encoding="utf-8"?>
<Properties xmlns="http://schemas.openxmlformats.org/officeDocument/2006/custom-properties" xmlns:vt="http://schemas.openxmlformats.org/officeDocument/2006/docPropsVTypes"/>
</file>