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Nuestra Herencia Genética</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se sumergirán en el fascinante mundo del genoma humano. A través de un enfoque de aprendizaje basado en retos, los estudiantes abordarán la pregunta: ¿Cómo afecta nuestra genética en la apariencia y salud de una persona? Durante cuatro sesiones de clase, los alumnos trabajarán en equipos para investigar aspectos del genoma humano y su conexión con características físicas y enfermedades, así como la influencia de factores ambientales y estilos de vida.</w:t>
      </w:r>
    </w:p>
    <w:p>
      <w:pPr/>
      <w:r>
        <w:rPr/>
        <w:t xml:space="preserve">Además, se integrarán conceptos matemáticos para analizar datos genéticos, incluyendo la frecuencia de ciertos rasgos en poblaciones, lo que les permitirá desarrollar habilidades de razonamiento y análisis. Las actividades incluirán investigaciones sobre genéticas, charlas con expertos del tema y la creación de gráficos representativos de sus hallazgos. Al final del reto, los estudiantes presentarán sus conclusiones de manera creativa, fomentando la colaboración y la aplicación del conocimiento adquirido.</w:t>
      </w:r>
    </w:p>
    <w:p/>
    <w:p>
      <w:pPr/>
      <w:r>
        <w:rPr>
          <w:color w:val="2b6cb0"/>
          <w:sz w:val="28"/>
          <w:szCs w:val="28"/>
          <w:b w:val="1"/>
          <w:bCs w:val="1"/>
        </w:rPr>
        <w:t xml:space="preserve">Objetivos de Aprendizaje</w:t>
      </w:r>
    </w:p>
    <w:p>
      <w:pPr>
        <w:numPr>
          <w:ilvl w:val="0"/>
          <w:numId w:val="1"/>
        </w:numPr>
      </w:pPr>
      <w:r>
        <w:rPr/>
        <w:t xml:space="preserve">Identificar y comprender la estructura básica del ADN y los genes.</w:t>
      </w:r>
    </w:p>
    <w:p>
      <w:pPr>
        <w:numPr>
          <w:ilvl w:val="0"/>
          <w:numId w:val="1"/>
        </w:numPr>
      </w:pPr>
      <w:r>
        <w:rPr/>
        <w:t xml:space="preserve">Explorar la relación entre genética y características físicas en los seres humanos.</w:t>
      </w:r>
    </w:p>
    <w:p>
      <w:pPr>
        <w:numPr>
          <w:ilvl w:val="0"/>
          <w:numId w:val="1"/>
        </w:numPr>
      </w:pPr>
      <w:r>
        <w:rPr/>
        <w:t xml:space="preserve">Analizar datos genéticos utilizando herramientas matemáticas básicas.</w:t>
      </w:r>
    </w:p>
    <w:p>
      <w:pPr>
        <w:numPr>
          <w:ilvl w:val="0"/>
          <w:numId w:val="1"/>
        </w:numPr>
      </w:pPr>
      <w:r>
        <w:rPr/>
        <w:t xml:space="preserve">Desarrollar habilidades de trabajo en equipo y comunicación efectiva.</w:t>
      </w:r>
    </w:p>
    <w:p>
      <w:pPr>
        <w:numPr>
          <w:ilvl w:val="0"/>
          <w:numId w:val="1"/>
        </w:numPr>
      </w:pPr>
      <w:r>
        <w:rPr/>
        <w:t xml:space="preserve">Presentar hallazgos sobre el impacto del genoma en la salud a través de proyectos creativos.</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Artículos y videos sobre el genoma humano.</w:t>
      </w:r>
    </w:p>
    <w:p>
      <w:pPr>
        <w:numPr>
          <w:ilvl w:val="0"/>
          <w:numId w:val="2"/>
        </w:numPr>
      </w:pPr>
      <w:r>
        <w:rPr/>
        <w:t xml:space="preserve">Materiales para presentaciones (cartulinas, marcadores, etc.).</w:t>
      </w:r>
    </w:p>
    <w:p>
      <w:pPr>
        <w:numPr>
          <w:ilvl w:val="0"/>
          <w:numId w:val="2"/>
        </w:numPr>
      </w:pPr>
      <w:r>
        <w:rPr/>
        <w:t xml:space="preserve">Calculadoras y hojas de trabajo para análisis de datos.</w:t>
      </w:r>
    </w:p>
    <w:p>
      <w:pPr>
        <w:numPr>
          <w:ilvl w:val="0"/>
          <w:numId w:val="2"/>
        </w:numPr>
      </w:pPr>
      <w:r>
        <w:rPr/>
        <w:t xml:space="preserve">Invitados expertos (científicos o genetistas) para charlas.</w:t>
      </w:r>
    </w:p>
    <w:p/>
    <w:p>
      <w:pPr/>
      <w:r>
        <w:rPr>
          <w:color w:val="2b6cb0"/>
          <w:sz w:val="28"/>
          <w:szCs w:val="28"/>
          <w:b w:val="1"/>
          <w:bCs w:val="1"/>
        </w:rPr>
        <w:t xml:space="preserve">Requisitos Previos</w:t>
      </w:r>
    </w:p>
    <w:p>
      <w:pPr>
        <w:numPr>
          <w:ilvl w:val="0"/>
          <w:numId w:val="3"/>
        </w:numPr>
      </w:pPr>
      <w:r>
        <w:rPr/>
        <w:t xml:space="preserve">Conocimientos básicos sobre células y su estructura.</w:t>
      </w:r>
    </w:p>
    <w:p>
      <w:pPr>
        <w:numPr>
          <w:ilvl w:val="0"/>
          <w:numId w:val="3"/>
        </w:numPr>
      </w:pPr>
      <w:r>
        <w:rPr/>
        <w:t xml:space="preserve">Entendimiento de conceptos simples de probabilidad y estadística.</w:t>
      </w:r>
    </w:p>
    <w:p>
      <w:pPr>
        <w:numPr>
          <w:ilvl w:val="0"/>
          <w:numId w:val="3"/>
        </w:numPr>
      </w:pPr>
      <w:r>
        <w:rPr/>
        <w:t xml:space="preserve">Capacidad para trabajar en equipo y colaborar con otros.</w:t>
      </w:r>
    </w:p>
    <w:p/>
    <w:p>
      <w:pPr/>
      <w:r>
        <w:rPr>
          <w:color w:val="2b6cb0"/>
          <w:sz w:val="28"/>
          <w:szCs w:val="28"/>
          <w:b w:val="1"/>
          <w:bCs w:val="1"/>
        </w:rPr>
        <w:t xml:space="preserve">Actividades</w:t>
      </w:r>
    </w:p>
    <w:p>
      <w:pPr/>
      <w:r>
        <w:rPr>
          <w:b w:val="1"/>
          <w:bCs w:val="1"/>
        </w:rPr>
        <w:t xml:space="preserve">Fase 1: Introducción al Genoma Humano</w:t>
      </w:r>
    </w:p>
    <w:p>
      <w:pPr/>
      <w:r>
        <w:rPr/>
        <w:t xml:space="preserve">Duración: 60 minutos</w:t>
      </w:r>
    </w:p>
    <w:p>
      <w:pPr/>
      <w:r>
        <w:rPr/>
        <w:t xml:space="preserve">En la primera sesión, los estudiantes serán introducidos al concepto de genoma humano. Se iniciará la clase con una discusión grupal sobre lo que conocen acerca del ADN y los genes. Luego, se hará una presentación interactiva utilizando diapositivas que expliquen la estructura del ADN, la función de los genes y cómo influyen en las características físicas de las personas. Con el uso de un modelo tridimensional del ADN, los estudiantes podrán visualizar cómo se organizan los nucleótidos y cómo se forma el ADN. A continuación, se realizarán pequeñas actividades donde los alumnos identificarán diferentes traits (características) y comenzarán a registrar sus distintos rasgos. Se fomentará la participación activa de todos los estudiantes, trabajando en grupos pequeños para que compartan sus ideas. Como cierre, cada grupo presentará brevemente lo que han discutido.</w:t>
      </w:r>
    </w:p>
    <w:p>
      <w:pPr/>
      <w:r>
        <w:rPr>
          <w:b w:val="1"/>
          <w:bCs w:val="1"/>
        </w:rPr>
        <w:t xml:space="preserve">Fase 2: Exploración de Características Genéticas</w:t>
      </w:r>
    </w:p>
    <w:p>
      <w:pPr/>
      <w:r>
        <w:rPr/>
        <w:t xml:space="preserve">Duración: 120 minutos</w:t>
      </w:r>
    </w:p>
    <w:p>
      <w:pPr/>
      <w:r>
        <w:rPr/>
        <w:t xml:space="preserve">La segunda sesión estará centrada en la exploración de las características físicas relacionadas con el genoma. Los estudiantes se dividirán en equipos y se les asignará la tarea de investigar diferentes traits, como el color de ojos, tipo de cabello, o predisposición a ciertas enfermedades. Utilizarán recursos digitales y artículos para apoyar su investigación. Además, los estudiantes integrarán matemáticas en esta fase mientras realizan encuestas entre compañeros y familiares, recolectando datos sobre rasgos específicos. Posteriormente, se les enseñará cómo representar estos datos a través de gráficos y tablas, promoviendo así el uso de habilidades matemáticas. Cada grupo comenzará a construir su presentación, organizando información basada en sus hallazgos sobre la genética y cómo estos rasgos pueden variar entre diferentes personas. Al final de la sesión, cada equipo tendrá una primera versión de su presentación para indicar sus progresos y recibir consejos de sus compañeros.</w:t>
      </w:r>
    </w:p>
    <w:p>
      <w:pPr/>
      <w:r>
        <w:rPr>
          <w:b w:val="1"/>
          <w:bCs w:val="1"/>
        </w:rPr>
        <w:t xml:space="preserve">Fase 3: Presentación de Hallazgos y Reflexión</w:t>
      </w:r>
    </w:p>
    <w:p>
      <w:pPr/>
      <w:r>
        <w:rPr/>
        <w:t xml:space="preserve">Duración: 60 minutos</w:t>
      </w:r>
    </w:p>
    <w:p>
      <w:pPr/>
      <w:r>
        <w:rPr/>
        <w:t xml:space="preserve">En la sesión final, los equipos presentarán sus resultados a la clase. A través de presentaciones creativas, los estudiantes compartirán lo que han aprendido sobre el genoma humano y cómo afecta las características físicas y la salud. Se promoverá el uso de recursos visuales, como carteles y gráficos, que visualicen los datos recolectados. Después de cada presentación, habrá un espacio para preguntas y reflexiones entre los compañeros, donde se incentivará el debate sobre la importancia del conocimiento genético en la sociedad actual. Para cerrar la actividad, todos los estudiantes completarán una reflexión sobre lo aprendido y cómo este conocimiento puede seguirles en el futuro. Este enfoque no solo refuerza su aprendizaje, sino que también potencia su habilidad para comunicarse y valorar el trabajo en grupo.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del Genoma</w:t>
            </w:r>
          </w:p>
        </w:tc>
        <w:tc>
          <w:tcPr>
            <w:noWrap/>
          </w:tcPr>
          <w:p>
            <w:pPr/>
            <w:r>
              <w:rPr/>
              <w:t xml:space="preserve">Demuestra una comprensión completa y detallada de la estructura y función del ADN y los genes.</w:t>
            </w:r>
          </w:p>
        </w:tc>
        <w:tc>
          <w:tcPr>
            <w:noWrap/>
          </w:tcPr>
          <w:p>
            <w:pPr/>
            <w:r>
              <w:rPr/>
              <w:t xml:space="preserve">Comprende la mayoría de los conceptos relacionados con el genoma y puede explicarlos.</w:t>
            </w:r>
          </w:p>
        </w:tc>
        <w:tc>
          <w:tcPr>
            <w:noWrap/>
          </w:tcPr>
          <w:p>
            <w:pPr/>
            <w:r>
              <w:rPr/>
              <w:t xml:space="preserve">Comprensión básica de algunos conceptos del genoma, pero limitada explicabilidad.</w:t>
            </w:r>
          </w:p>
        </w:tc>
        <w:tc>
          <w:tcPr>
            <w:noWrap/>
          </w:tcPr>
          <w:p>
            <w:pPr/>
            <w:r>
              <w:rPr/>
              <w:t xml:space="preserve">No demuestra comprensión del tema.</w:t>
            </w:r>
          </w:p>
        </w:tc>
      </w:tr>
      <w:tr>
        <w:trPr/>
        <w:tc>
          <w:tcPr>
            <w:noWrap/>
          </w:tcPr>
          <w:p>
            <w:pPr/>
            <w:r>
              <w:rPr/>
              <w:t xml:space="preserve">Aplicación de Matemáticas</w:t>
            </w:r>
          </w:p>
        </w:tc>
        <w:tc>
          <w:tcPr>
            <w:noWrap/>
          </w:tcPr>
          <w:p>
            <w:pPr/>
            <w:r>
              <w:rPr/>
              <w:t xml:space="preserve">Utiliza con precisión herramientas matemáticas para analizar datos genéticos y representarlos gráficamente.</w:t>
            </w:r>
          </w:p>
        </w:tc>
        <w:tc>
          <w:tcPr>
            <w:noWrap/>
          </w:tcPr>
          <w:p>
            <w:pPr/>
            <w:r>
              <w:rPr/>
              <w:t xml:space="preserve">Realiza análisis adecuados de datos, aunque con pequeños errores en gráficos.</w:t>
            </w:r>
          </w:p>
        </w:tc>
        <w:tc>
          <w:tcPr>
            <w:noWrap/>
          </w:tcPr>
          <w:p>
            <w:pPr/>
            <w:r>
              <w:rPr/>
              <w:t xml:space="preserve">Realiza análisis limitados con falta de precisión en representación gráfica.</w:t>
            </w:r>
          </w:p>
        </w:tc>
        <w:tc>
          <w:tcPr>
            <w:noWrap/>
          </w:tcPr>
          <w:p>
            <w:pPr/>
            <w:r>
              <w:rPr/>
              <w:t xml:space="preserve">No utiliza adecuadamente las matemáticas en la tarea.</w:t>
            </w:r>
          </w:p>
        </w:tc>
      </w:tr>
      <w:tr>
        <w:trPr/>
        <w:tc>
          <w:tcPr>
            <w:noWrap/>
          </w:tcPr>
          <w:p>
            <w:pPr/>
            <w:r>
              <w:rPr/>
              <w:t xml:space="preserve">Trabajo en Equipo</w:t>
            </w:r>
          </w:p>
        </w:tc>
        <w:tc>
          <w:tcPr>
            <w:noWrap/>
          </w:tcPr>
          <w:p>
            <w:pPr/>
            <w:r>
              <w:rPr/>
              <w:t xml:space="preserve">Colabora de manera excelente en el equipo y fomenta la participación de todos.</w:t>
            </w:r>
          </w:p>
        </w:tc>
        <w:tc>
          <w:tcPr>
            <w:noWrap/>
          </w:tcPr>
          <w:p>
            <w:pPr/>
            <w:r>
              <w:rPr/>
              <w:t xml:space="preserve">Colabora bien, pero a veces no se involucra completamente.</w:t>
            </w:r>
          </w:p>
        </w:tc>
        <w:tc>
          <w:tcPr>
            <w:noWrap/>
          </w:tcPr>
          <w:p>
            <w:pPr/>
            <w:r>
              <w:rPr/>
              <w:t xml:space="preserve">Tiene participación básica, pero raramente involucra a otros.</w:t>
            </w:r>
          </w:p>
        </w:tc>
        <w:tc>
          <w:tcPr>
            <w:noWrap/>
          </w:tcPr>
          <w:p>
            <w:pPr/>
            <w:r>
              <w:rPr/>
              <w:t xml:space="preserve">No colabora efectivamente con el grupo.</w:t>
            </w:r>
          </w:p>
        </w:tc>
      </w:tr>
      <w:tr>
        <w:trPr/>
        <w:tc>
          <w:tcPr>
            <w:noWrap/>
          </w:tcPr>
          <w:p>
            <w:pPr/>
            <w:r>
              <w:rPr/>
              <w:t xml:space="preserve">Presentación y Comunicación</w:t>
            </w:r>
          </w:p>
        </w:tc>
        <w:tc>
          <w:tcPr>
            <w:noWrap/>
          </w:tcPr>
          <w:p>
            <w:pPr/>
            <w:r>
              <w:rPr/>
              <w:t xml:space="preserve">Presentación clara, organizada, y creativa que engancha a la audiencia. Responde a preguntas con confianza.</w:t>
            </w:r>
          </w:p>
        </w:tc>
        <w:tc>
          <w:tcPr>
            <w:noWrap/>
          </w:tcPr>
          <w:p>
            <w:pPr/>
            <w:r>
              <w:rPr/>
              <w:t xml:space="preserve">Presenta de manera clara, aunque con niveles variables de compromiso. Responde adecuadamente a preguntas.</w:t>
            </w:r>
          </w:p>
        </w:tc>
        <w:tc>
          <w:tcPr>
            <w:noWrap/>
          </w:tcPr>
          <w:p>
            <w:pPr/>
            <w:r>
              <w:rPr/>
              <w:t xml:space="preserve">La presentación es confusa en partes y responde limitadamente a las preguntas.</w:t>
            </w:r>
          </w:p>
        </w:tc>
        <w:tc>
          <w:tcPr>
            <w:noWrap/>
          </w:tcPr>
          <w:p>
            <w:pPr/>
            <w:r>
              <w:rPr/>
              <w:t xml:space="preserve">No presenta adecuadamente y no puede responder preguntas.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F4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43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8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2026-09-28T15:32:11-05:00</dcterms:created>
  <dcterms:modified xsi:type="dcterms:W3CDTF">2026-09-28T15:32:11-05:00</dcterms:modified>
</cp:coreProperties>
</file>

<file path=docProps/custom.xml><?xml version="1.0" encoding="utf-8"?>
<Properties xmlns="http://schemas.openxmlformats.org/officeDocument/2006/custom-properties" xmlns:vt="http://schemas.openxmlformats.org/officeDocument/2006/docPropsVTypes"/>
</file>