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Genoma Humano: Un Viaje al Interior de Nuestros Genes</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Este plan de clase está diseñado para estudiantes de 11 a 12 años y se enfoca en el estudio del genoma humano, explorando su estructura, función e importancia. A lo largo de cuatro sesiones de cinco horas cada una, los estudiantes participarán en actividades interactivas que incluyen investigaciones, trabajos en grupo, y la utilización de herramientas matemáticas para analizar datos genéticos. Se fomentarán discusiones, reflexiones y exposiciones, asegurando que todos los estudiantes tengan la oportunidad de demostrar su comprensión. Al finalizar, los alumnos tendrán un entendimiento sólido del genoma humano y la capacidad de observar sus implicaciones en la Biología y la Matemática. Este enfoque interdisciplinario les permitirá conectar conceptos y aplicarlos a situaciones de la vida real.</w:t>
      </w:r>
    </w:p>
    <w:p/>
    <w:p>
      <w:pPr/>
      <w:r>
        <w:rPr>
          <w:color w:val="2b6cb0"/>
          <w:sz w:val="28"/>
          <w:szCs w:val="28"/>
          <w:b w:val="1"/>
          <w:bCs w:val="1"/>
        </w:rPr>
        <w:t xml:space="preserve">Objetivos de Aprendizaje</w:t>
      </w:r>
    </w:p>
    <w:p>
      <w:pPr>
        <w:numPr>
          <w:ilvl w:val="0"/>
          <w:numId w:val="1"/>
        </w:numPr>
      </w:pPr>
      <w:r>
        <w:rPr/>
        <w:t xml:space="preserve">Identificar la estructura del ADN y de los genes como elementos del genoma humano.</w:t>
      </w:r>
    </w:p>
    <w:p>
      <w:pPr>
        <w:numPr>
          <w:ilvl w:val="0"/>
          <w:numId w:val="1"/>
        </w:numPr>
      </w:pPr>
      <w:r>
        <w:rPr/>
        <w:t xml:space="preserve">Comprender la función del genoma en la herencia y características de los organismos.</w:t>
      </w:r>
    </w:p>
    <w:p>
      <w:pPr>
        <w:numPr>
          <w:ilvl w:val="0"/>
          <w:numId w:val="1"/>
        </w:numPr>
      </w:pPr>
      <w:r>
        <w:rPr/>
        <w:t xml:space="preserve">Analizar datos genéticos utilizando herramientas matemáticas sencillas.</w:t>
      </w:r>
    </w:p>
    <w:p>
      <w:pPr>
        <w:numPr>
          <w:ilvl w:val="0"/>
          <w:numId w:val="1"/>
        </w:numPr>
      </w:pPr>
      <w:r>
        <w:rPr/>
        <w:t xml:space="preserve">Desarrollar habilidades de investigación y trabajo en equipo.</w:t>
      </w:r>
    </w:p>
    <w:p>
      <w:pPr>
        <w:numPr>
          <w:ilvl w:val="0"/>
          <w:numId w:val="1"/>
        </w:numPr>
      </w:pPr>
      <w:r>
        <w:rPr/>
        <w:t xml:space="preserve">Reflexionar sobre la importancia del genoma humano en la salud y la biología.</w:t>
      </w:r>
    </w:p>
    <w:p/>
    <w:p>
      <w:pPr/>
      <w:r>
        <w:rPr>
          <w:color w:val="2b6cb0"/>
          <w:sz w:val="28"/>
          <w:szCs w:val="28"/>
          <w:b w:val="1"/>
          <w:bCs w:val="1"/>
        </w:rPr>
        <w:t xml:space="preserve">Recursos Necesarios</w:t>
      </w:r>
    </w:p>
    <w:p>
      <w:pPr>
        <w:numPr>
          <w:ilvl w:val="0"/>
          <w:numId w:val="2"/>
        </w:numPr>
      </w:pPr>
      <w:r>
        <w:rPr/>
        <w:t xml:space="preserve">Presentaciones multimedia sobre el ADN y el genoma.</w:t>
      </w:r>
    </w:p>
    <w:p>
      <w:pPr>
        <w:numPr>
          <w:ilvl w:val="0"/>
          <w:numId w:val="2"/>
        </w:numPr>
      </w:pPr>
      <w:r>
        <w:rPr/>
        <w:t xml:space="preserve">Modelos tridimensionales de ADN.</w:t>
      </w:r>
    </w:p>
    <w:p>
      <w:pPr>
        <w:numPr>
          <w:ilvl w:val="0"/>
          <w:numId w:val="2"/>
        </w:numPr>
      </w:pPr>
      <w:r>
        <w:rPr/>
        <w:t xml:space="preserve">Materiales de laboratorio simples (tijeras, papel, lápices, etc.).</w:t>
      </w:r>
    </w:p>
    <w:p>
      <w:pPr>
        <w:numPr>
          <w:ilvl w:val="0"/>
          <w:numId w:val="2"/>
        </w:numPr>
      </w:pPr>
      <w:r>
        <w:rPr/>
        <w:t xml:space="preserve">Computadoras o tabletas con acceso a internet.</w:t>
      </w:r>
    </w:p>
    <w:p>
      <w:pPr>
        <w:numPr>
          <w:ilvl w:val="0"/>
          <w:numId w:val="2"/>
        </w:numPr>
      </w:pPr>
      <w:r>
        <w:rPr/>
        <w:t xml:space="preserve">Hojas de trabajo para análisis matemático.</w:t>
      </w:r>
    </w:p>
    <w:p/>
    <w:p>
      <w:pPr/>
      <w:r>
        <w:rPr>
          <w:color w:val="2b6cb0"/>
          <w:sz w:val="28"/>
          <w:szCs w:val="28"/>
          <w:b w:val="1"/>
          <w:bCs w:val="1"/>
        </w:rPr>
        <w:t xml:space="preserve">Requisitos Previos</w:t>
      </w:r>
    </w:p>
    <w:p>
      <w:pPr>
        <w:numPr>
          <w:ilvl w:val="0"/>
          <w:numId w:val="3"/>
        </w:numPr>
      </w:pPr>
      <w:r>
        <w:rPr/>
        <w:t xml:space="preserve">Conocimientos básicos sobre células, ADN y organismos.</w:t>
      </w:r>
    </w:p>
    <w:p>
      <w:pPr>
        <w:numPr>
          <w:ilvl w:val="0"/>
          <w:numId w:val="3"/>
        </w:numPr>
      </w:pPr>
      <w:r>
        <w:rPr/>
        <w:t xml:space="preserve">Habilidades fundamentales en matemáticas, como estadística básica.</w:t>
      </w:r>
    </w:p>
    <w:p>
      <w:pPr>
        <w:numPr>
          <w:ilvl w:val="0"/>
          <w:numId w:val="3"/>
        </w:numPr>
      </w:pPr>
      <w:r>
        <w:rPr/>
        <w:t xml:space="preserve">Interés y curiosidad por la biología y la genética.</w:t>
      </w:r>
    </w:p>
    <w:p/>
    <w:p>
      <w:pPr/>
      <w:r>
        <w:rPr>
          <w:color w:val="2b6cb0"/>
          <w:sz w:val="28"/>
          <w:szCs w:val="28"/>
          <w:b w:val="1"/>
          <w:bCs w:val="1"/>
        </w:rPr>
        <w:t xml:space="preserve">Actividades</w:t>
      </w:r>
    </w:p>
    <w:p>
      <w:pPr/>
      <w:r>
        <w:rPr>
          <w:b w:val="1"/>
          <w:bCs w:val="1"/>
        </w:rPr>
        <w:t xml:space="preserve">Inicio</w:t>
      </w:r>
    </w:p>
    <w:p>
      <w:pPr/>
      <w:r>
        <w:rPr/>
        <w:t xml:space="preserve">En la primera fase, el docente presentará el propósito claro de la sesión, que es entender qué es el genoma humano y por qué es importante. Para activar los conocimientos previos, se llevará a cabo una lluvia de ideas donde los estudiantes mencionarán lo que saben sobre los genes y el ADN. El docente utilizará imágenes y vídeos breves para motivar y captar el interés de los estudiantes. Se contextualizará el tema vinculándolo con ejemplos de características heredadas, como el color de ojos o la altura.</w:t>
      </w:r>
    </w:p>
    <w:p>
      <w:pPr/>
      <w:r>
        <w:rPr/>
        <w:t xml:space="preserve">Los estudiantes participarán activamente en esta fase, compartiendo sus ideas y observaciones. Se fomentará un ambiente de curiosidad, donde podrán expresar preguntas sobre el tema, creando una base para el aprendizaje de la sesión.</w:t>
      </w:r>
    </w:p>
    <w:p>
      <w:pPr/>
      <w:r>
        <w:rPr>
          <w:b w:val="1"/>
          <w:bCs w:val="1"/>
        </w:rPr>
        <w:t xml:space="preserve">Desarrollo</w:t>
      </w:r>
    </w:p>
    <w:p>
      <w:pPr/>
      <w:r>
        <w:rPr/>
        <w:t xml:space="preserve">Durante el desarrollo, el docente presentará la estructura del ADN utilizando recursos visuales y modelos tridimensionales, ayudando a los estudiantes a visualizar su forma de doble hélice. Luego, se formarán grupos para investigar las funciones de los genes y la herencia. Cada grupo deberá encontrar un caso específico, como la hemofilia o el daltonismo, y preparar una breve presentación.</w:t>
      </w:r>
    </w:p>
    <w:p>
      <w:pPr/>
      <w:r>
        <w:rPr/>
        <w:t xml:space="preserve">Con el uso de computadoras, los estudiantes podrán acceder a simulaciones para analizar cómo se combinan los genes. Se les pedirá realizar un análisis matemático sencillo para calcular probabilidades de herencia de ciertas características en sus familias. Para aquellos que necesiten más apoyo, se ofrecerán adaptaciones en las tareas, como ejemplos y guías detalladas para su investigación.</w:t>
      </w:r>
    </w:p>
    <w:p>
      <w:pPr/>
      <w:r>
        <w:rPr>
          <w:b w:val="1"/>
          <w:bCs w:val="1"/>
        </w:rPr>
        <w:t xml:space="preserve">Cierre</w:t>
      </w:r>
    </w:p>
    <w:p>
      <w:pPr/>
      <w:r>
        <w:rPr/>
        <w:t xml:space="preserve">En la fase de cierre, se realizará una síntesis de los puntos clave aprendidos sobre el genoma humano. Los estudiantes tendrán la oportunidad de reflexionar sobre cómo lo que aprendieron se aplica a su vida cotidiana. Se llevarán a cabo presentaciones de los grupos y se invitará a los demás a hacer preguntas. Para finalizar, se formará una discusión sobre las implicaciones éticas y sociales del estudio del genoma, proyectando el aprendizaje hacia temas de actualidad en biología y medicina.</w:t>
      </w:r>
    </w:p>
    <w:p/>
    <w:p>
      <w:pPr/>
      <w:r>
        <w:rPr>
          <w:color w:val="2b6cb0"/>
          <w:sz w:val="28"/>
          <w:szCs w:val="28"/>
          <w:b w:val="1"/>
          <w:bCs w:val="1"/>
        </w:rPr>
        <w:t xml:space="preserve">Evaluación</w:t>
      </w:r>
    </w:p>
    <w:p>
      <w:pPr/>
      <w:r>
        <w:rPr/>
        <w:t xml:space="preserve">Para la evaluación, se recomienda usar estrategias de evaluación formativa durante el trabajo en grupo, observando el proceso de interacción y colaboración. Momentos clave para la evaluación incluirán la presentación de las investigaciones y las discusiones grupales.</w:t>
      </w:r>
    </w:p>
    <w:p>
      <w:pPr/>
      <w:r>
        <w:rPr/>
        <w:t xml:space="preserve">Los instrumentos recomendados incluyen rúbricas para evaluar las presentaciones y el trabajo en equipo. Considere aspectos como claridad, contenido, uso de recursos visuales y capacidad de respuesta a preguntas. Asimismo, se llevará a cabo una breve evaluación escrita al final de la cuarta sesión para medir la comprensión de los conceptos aprendidos.</w:t>
      </w:r>
    </w:p>
    <w:p>
      <w:pPr/>
      <w:r>
        <w:rPr/>
        <w:t xml:space="preserve">Es importante ajustar las expectativas en función del nivel de cada estudiante y asegurar que todos tengan la oportunidad de demostrar su comprensión de acuerdo con sus capacidades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B04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FE3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AA3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2026-09-28T15:32:56-05:00</dcterms:created>
  <dcterms:modified xsi:type="dcterms:W3CDTF">2026-09-28T15:32:56-05:00</dcterms:modified>
</cp:coreProperties>
</file>

<file path=docProps/custom.xml><?xml version="1.0" encoding="utf-8"?>
<Properties xmlns="http://schemas.openxmlformats.org/officeDocument/2006/custom-properties" xmlns:vt="http://schemas.openxmlformats.org/officeDocument/2006/docPropsVTypes"/>
</file>