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los secretos de la genética mendeliana: ¡tu ADN en acción!</w:t>
      </w:r>
    </w:p>
    <w:p/>
    <w:p>
      <w:pPr/>
      <w:r>
        <w:rPr>
          <w:color w:val="666666"/>
          <w:sz w:val="20"/>
          <w:szCs w:val="20"/>
          <w:i w:val="1"/>
          <w:iCs w:val="1"/>
        </w:rPr>
        <w:t xml:space="preserve">Ciencias Naturales | Biología | Aprendizaje Basado en Casos</w:t>
      </w:r>
    </w:p>
    <w:p/>
    <w:p>
      <w:pPr/>
      <w:r>
        <w:rPr>
          <w:color w:val="2b6cb0"/>
          <w:sz w:val="28"/>
          <w:szCs w:val="28"/>
          <w:b w:val="1"/>
          <w:bCs w:val="1"/>
        </w:rPr>
        <w:t xml:space="preserve">Descripción</w:t>
      </w:r>
    </w:p>
    <w:p>
      <w:pPr/>
      <w:r>
        <w:rPr/>
        <w:t xml:space="preserve">Este plan de clase está diseñado para que los estudiantes de secundaria comprendan de manera activa y significativa los fundamentos de la genética mendeliana, basándose en situaciones reales y casos concretos que les permitan aplicar sus conocimientos. A través del análisis de modelos, gráficos, esquemas y casos prácticos, los alumnos aprenderán a interpretar información biológica, a construir y comunicar sus ideas científicas, y a resolver problemas relacionados con la herencia genética.</w:t>
      </w:r>
    </w:p>
    <w:p>
      <w:pPr/>
      <w:r>
        <w:rPr/>
        <w:t xml:space="preserve">La genética no solo es fascinante por explicar cómo se transmiten las características de padres a hijos, sino que también tiene un impacto directo en la vida cotidiana, desde la salud hasta la agricultura. Este aprendizaje ayudará a los estudiantes a tomar decisiones informadas sobre temas actuales como la genética médica y la biodiversidad, fomentando el pensamiento crítico y la responsabilidad científica.</w:t>
      </w:r>
    </w:p>
    <w:p>
      <w:pPr/>
      <w:r>
        <w:rPr/>
        <w:t xml:space="preserve">La metodología de Aprendizaje Basado en Casos facilitará que los estudiantes desarrollen competencias para analizar, argumentar y comunicar sus aprendizajes, integrando el conocimiento científico con sus experiencias personales y sociales.</w:t>
      </w:r>
    </w:p>
    <w:p/>
    <w:p>
      <w:pPr/>
      <w:r>
        <w:rPr>
          <w:color w:val="2b6cb0"/>
          <w:sz w:val="28"/>
          <w:szCs w:val="28"/>
          <w:b w:val="1"/>
          <w:bCs w:val="1"/>
        </w:rPr>
        <w:t xml:space="preserve">Objetivos de Aprendizaje</w:t>
      </w:r>
    </w:p>
    <w:p>
      <w:pPr>
        <w:numPr>
          <w:ilvl w:val="0"/>
          <w:numId w:val="1"/>
        </w:numPr>
      </w:pPr>
      <w:r>
        <w:rPr/>
        <w:t xml:space="preserve">Analizar conceptos y procesos biológicos relacionados con la genética mendeliana interpretando información en diferentes formatos (modelos, gráficos, tablas, diagramas), manteniendo una actitud crítica y fundamentando conclusiones.</w:t>
      </w:r>
    </w:p>
    <w:p>
      <w:pPr>
        <w:numPr>
          <w:ilvl w:val="0"/>
          <w:numId w:val="1"/>
        </w:numPr>
      </w:pPr>
      <w:r>
        <w:rPr/>
        <w:t xml:space="preserve">Facilitar la comprensión y análisis de información científica sobre genética mendeliana, comunicándola claramente usando terminología y formatos adecuados.</w:t>
      </w:r>
    </w:p>
    <w:p>
      <w:pPr>
        <w:numPr>
          <w:ilvl w:val="0"/>
          <w:numId w:val="1"/>
        </w:numPr>
      </w:pPr>
      <w:r>
        <w:rPr/>
        <w:t xml:space="preserve">Analizar y explicar fenómenos genéticos representándolos mediante modelos y diagramas, aplicando pasos de diseño de ingeniería para resolver problemas biológicos.</w:t>
      </w:r>
    </w:p>
    <w:p>
      <w:pPr>
        <w:numPr>
          <w:ilvl w:val="0"/>
          <w:numId w:val="1"/>
        </w:numPr>
      </w:pPr>
      <w:r>
        <w:rPr/>
        <w:t xml:space="preserve">Resolver cuestiones sobre genética localizando, seleccionando y organizando información de diversas fuentes y citándolas correctamente.</w:t>
      </w:r>
    </w:p>
    <w:p/>
    <w:p>
      <w:pPr/>
      <w:r>
        <w:rPr>
          <w:color w:val="2b6cb0"/>
          <w:sz w:val="28"/>
          <w:szCs w:val="28"/>
          <w:b w:val="1"/>
          <w:bCs w:val="1"/>
        </w:rPr>
        <w:t xml:space="preserve">Recursos Necesarios</w:t>
      </w:r>
    </w:p>
    <w:p>
      <w:pPr>
        <w:numPr>
          <w:ilvl w:val="0"/>
          <w:numId w:val="2"/>
        </w:numPr>
      </w:pPr>
      <w:r>
        <w:rPr/>
        <w:t xml:space="preserve">Computadora con proyector y acceso a internet</w:t>
      </w:r>
    </w:p>
    <w:p>
      <w:pPr>
        <w:numPr>
          <w:ilvl w:val="0"/>
          <w:numId w:val="2"/>
        </w:numPr>
      </w:pPr>
      <w:r>
        <w:rPr/>
        <w:t xml:space="preserve">Videos cortos sobre genética mendeliana (2-3 minutos cada uno)</w:t>
      </w:r>
    </w:p>
    <w:p>
      <w:pPr>
        <w:numPr>
          <w:ilvl w:val="0"/>
          <w:numId w:val="2"/>
        </w:numPr>
      </w:pPr>
      <w:r>
        <w:rPr/>
        <w:t xml:space="preserve">Hojas de trabajo impresas con casos prácticos y tablas de Punnett</w:t>
      </w:r>
    </w:p>
    <w:p>
      <w:pPr>
        <w:numPr>
          <w:ilvl w:val="0"/>
          <w:numId w:val="2"/>
        </w:numPr>
      </w:pPr>
      <w:r>
        <w:rPr/>
        <w:t xml:space="preserve">Material para construir modelos genéticos (papel, colores, tijeras, pegamento)</w:t>
      </w:r>
    </w:p>
    <w:p>
      <w:pPr>
        <w:numPr>
          <w:ilvl w:val="0"/>
          <w:numId w:val="2"/>
        </w:numPr>
      </w:pPr>
      <w:r>
        <w:rPr/>
        <w:t xml:space="preserve">Diagramas y esquemas impresos</w:t>
      </w:r>
    </w:p>
    <w:p>
      <w:pPr>
        <w:numPr>
          <w:ilvl w:val="0"/>
          <w:numId w:val="2"/>
        </w:numPr>
      </w:pPr>
      <w:r>
        <w:rPr/>
        <w:t xml:space="preserve">Libros de texto y artículos breves sobre genética mendeliana</w:t>
      </w:r>
    </w:p>
    <w:p>
      <w:pPr>
        <w:numPr>
          <w:ilvl w:val="0"/>
          <w:numId w:val="2"/>
        </w:numPr>
      </w:pPr>
      <w:r>
        <w:rPr/>
        <w:t xml:space="preserve">Cuadernos y bolígrafos para los estudiantes</w:t>
      </w:r>
    </w:p>
    <w:p>
      <w:pPr>
        <w:numPr>
          <w:ilvl w:val="0"/>
          <w:numId w:val="2"/>
        </w:numPr>
      </w:pPr>
      <w:r>
        <w:rPr/>
        <w:t xml:space="preserve">Acceso a páginas web educativas confiables (ej. Khan Academy, National Geographic)</w:t>
      </w:r>
    </w:p>
    <w:p/>
    <w:p>
      <w:pPr/>
      <w:r>
        <w:rPr>
          <w:color w:val="2b6cb0"/>
          <w:sz w:val="28"/>
          <w:szCs w:val="28"/>
          <w:b w:val="1"/>
          <w:bCs w:val="1"/>
        </w:rPr>
        <w:t xml:space="preserve">Requisitos Previos</w:t>
      </w:r>
    </w:p>
    <w:p>
      <w:pPr>
        <w:numPr>
          <w:ilvl w:val="0"/>
          <w:numId w:val="3"/>
        </w:numPr>
      </w:pPr>
      <w:r>
        <w:rPr/>
        <w:t xml:space="preserve">Conocimientos básicos sobre células y organismos vivos</w:t>
      </w:r>
    </w:p>
    <w:p>
      <w:pPr>
        <w:numPr>
          <w:ilvl w:val="0"/>
          <w:numId w:val="3"/>
        </w:numPr>
      </w:pPr>
      <w:r>
        <w:rPr/>
        <w:t xml:space="preserve">Experiencia previa con conceptos sencillos de herencia y características físicas (fenotipos)</w:t>
      </w:r>
    </w:p>
    <w:p>
      <w:pPr>
        <w:numPr>
          <w:ilvl w:val="0"/>
          <w:numId w:val="3"/>
        </w:numPr>
      </w:pPr>
      <w:r>
        <w:rPr/>
        <w:t xml:space="preserve">Habilidades básicas para buscar información en libros y en internet</w:t>
      </w:r>
    </w:p>
    <w:p>
      <w:pPr>
        <w:numPr>
          <w:ilvl w:val="0"/>
          <w:numId w:val="3"/>
        </w:numPr>
      </w:pPr>
      <w:r>
        <w:rPr/>
        <w:t xml:space="preserve">Capacidad para trabajar en equipo y comunicar ideas oralmente</w:t>
      </w:r>
    </w:p>
    <w:p/>
    <w:p>
      <w:pPr/>
      <w:r>
        <w:rPr>
          <w:color w:val="2b6cb0"/>
          <w:sz w:val="28"/>
          <w:szCs w:val="28"/>
          <w:b w:val="1"/>
          <w:bCs w:val="1"/>
        </w:rPr>
        <w:t xml:space="preserve">Actividades</w:t>
      </w:r>
    </w:p>
    <w:p>
      <w:pPr/>
      <w:r>
        <w:rPr/>
        <w:t xml:space="preserve">Sesión 1: Introducción a la Genética Mendeliana a través de un caso realFase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el tema de genética mendeliana y motivar a los estudiantes a descubrir cómo se heredan las características mediante un caso real.</w:t>
      </w:r>
    </w:p>
    <w:p>
      <w:pPr/>
      <w:r>
        <w:rPr>
          <w:b w:val="1"/>
          <w:bCs w:val="1"/>
        </w:rPr>
        <w:t xml:space="preserve">Activación de conocimientos previos:</w:t>
      </w:r>
    </w:p>
    <w:p>
      <w:pPr>
        <w:numPr>
          <w:ilvl w:val="0"/>
          <w:numId w:val="4"/>
        </w:numPr>
      </w:pPr>
      <w:r>
        <w:rPr>
          <w:b w:val="1"/>
          <w:bCs w:val="1"/>
        </w:rPr>
        <w:t xml:space="preserve">Docente:</w:t>
      </w:r>
      <w:r>
        <w:rPr/>
        <w:t xml:space="preserve"> Muestra una imagen de dos perros, uno con pelaje blanco y otro con pelaje negro, y pregunta: "Si estos dos perros tienen cachorros, ¿de qué color creen que serán los pelajes? ¿Por qué?"</w:t>
      </w:r>
    </w:p>
    <w:p>
      <w:pPr>
        <w:numPr>
          <w:ilvl w:val="0"/>
          <w:numId w:val="4"/>
        </w:numPr>
      </w:pPr>
      <w:r>
        <w:rPr>
          <w:b w:val="1"/>
          <w:bCs w:val="1"/>
        </w:rPr>
        <w:t xml:space="preserve">Estudiantes:</w:t>
      </w:r>
      <w:r>
        <w:rPr/>
        <w:t xml:space="preserve"> Responden en voz alta o en parejas, compartiendo sus ideas y experiencias previas sobre herencia de características.</w:t>
      </w:r>
    </w:p>
    <w:p>
      <w:pPr/>
      <w:r>
        <w:rPr>
          <w:b w:val="1"/>
          <w:bCs w:val="1"/>
        </w:rPr>
        <w:t xml:space="preserve">Motivación y enganche:</w:t>
      </w:r>
    </w:p>
    <w:p>
      <w:pPr>
        <w:numPr>
          <w:ilvl w:val="0"/>
          <w:numId w:val="5"/>
        </w:numPr>
      </w:pPr>
      <w:r>
        <w:rPr>
          <w:b w:val="1"/>
          <w:bCs w:val="1"/>
        </w:rPr>
        <w:t xml:space="preserve">Docente:</w:t>
      </w:r>
      <w:r>
        <w:rPr/>
        <w:t xml:space="preserve"> Comparte un dato curioso: "¿Sabían que Gregor Mendel, hace más de 150 años, descubrió las reglas que explican cómo se heredan las características a través de sus estudios con plantas de chícharo?"</w:t>
      </w:r>
    </w:p>
    <w:p>
      <w:pPr>
        <w:numPr>
          <w:ilvl w:val="0"/>
          <w:numId w:val="5"/>
        </w:numPr>
      </w:pPr>
      <w:r>
        <w:rPr>
          <w:b w:val="1"/>
          <w:bCs w:val="1"/>
        </w:rPr>
        <w:t xml:space="preserve">Estudiantes:</w:t>
      </w:r>
      <w:r>
        <w:rPr/>
        <w:t xml:space="preserve"> Escuchan y expresan sus opiniones o preguntas iniciales.</w:t>
      </w:r>
    </w:p>
    <w:p>
      <w:pPr/>
      <w:r>
        <w:rPr>
          <w:b w:val="1"/>
          <w:bCs w:val="1"/>
        </w:rPr>
        <w:t xml:space="preserve">Contextualización:</w:t>
      </w:r>
    </w:p>
    <w:p>
      <w:pPr>
        <w:numPr>
          <w:ilvl w:val="0"/>
          <w:numId w:val="6"/>
        </w:numPr>
      </w:pPr>
      <w:r>
        <w:rPr>
          <w:b w:val="1"/>
          <w:bCs w:val="1"/>
        </w:rPr>
        <w:t xml:space="preserve">Docente:</w:t>
      </w:r>
      <w:r>
        <w:rPr/>
        <w:t xml:space="preserve"> Explica cómo entender la genética mendeliana nos ayuda a comprender desde la salud humana hasta la agricultura y las mascotas que tenemos en casa.</w:t>
      </w:r>
    </w:p>
    <w:p>
      <w:pPr>
        <w:numPr>
          <w:ilvl w:val="0"/>
          <w:numId w:val="6"/>
        </w:numPr>
      </w:pPr>
      <w:r>
        <w:rPr>
          <w:b w:val="1"/>
          <w:bCs w:val="1"/>
        </w:rPr>
        <w:t xml:space="preserve">Estudiantes:</w:t>
      </w:r>
      <w:r>
        <w:rPr/>
        <w:t xml:space="preserve"> Reflexionan sobre la importancia del tema en su vida cotidiana.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presenta un caso de estudio basado en plantas con diferentes colores de flores, similares a los experimentos de Mendel.</w:t>
      </w:r>
    </w:p>
    <w:p>
      <w:pPr/>
      <w:r>
        <w:rPr>
          <w:b w:val="1"/>
          <w:bCs w:val="1"/>
        </w:rPr>
        <w:t xml:space="preserve">Actividades de aprendizaje activo:</w:t>
      </w:r>
    </w:p>
    <w:p>
      <w:pPr/>
      <w:r>
        <w:rPr/>
        <w:t xml:space="preserve">Actividad 1: Análisis del caso "La planta misteriosa"</w:t>
      </w:r>
    </w:p>
    <w:p>
      <w:pPr>
        <w:numPr>
          <w:ilvl w:val="0"/>
          <w:numId w:val="7"/>
        </w:numPr>
      </w:pPr>
      <w:r>
        <w:rPr>
          <w:b w:val="1"/>
          <w:bCs w:val="1"/>
        </w:rPr>
        <w:t xml:space="preserve">Objetivo:</w:t>
      </w:r>
      <w:r>
        <w:rPr/>
        <w:t xml:space="preserve"> Analizar conceptos y procesos biológicos interpretando información en formatos gráficos y tablas.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Entrega la hoja de trabajo con el caso "La planta misteriosa" que incluye imágenes, tabla de resultados y preguntas.</w:t>
      </w:r>
    </w:p>
    <w:p>
      <w:pPr>
        <w:numPr>
          <w:ilvl w:val="1"/>
          <w:numId w:val="7"/>
        </w:numPr>
      </w:pPr>
      <w:r>
        <w:rPr/>
        <w:t xml:space="preserve">Lee en voz alta el caso y pide que en grupos de 3-4 discutan las preguntas: ¿Qué patrones observan en la herencia del color de la flor? ¿Qué conclusiones pueden sacar?</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Respuestas escritas en la hoja de trabajo</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del docente:</w:t>
      </w:r>
      <w:r>
        <w:rPr/>
        <w:t xml:space="preserve"> Circula entre grupos, formula preguntas guía: "¿Qué creen que significa un alelo dominante? ¿Cómo se ve reflejado en el caso?"</w:t>
      </w:r>
    </w:p>
    <w:p>
      <w:pPr/>
      <w:r>
        <w:rPr/>
        <w:t xml:space="preserve">Actividad 2: Construcción de modelos genéticos</w:t>
      </w:r>
    </w:p>
    <w:p>
      <w:pPr>
        <w:numPr>
          <w:ilvl w:val="0"/>
          <w:numId w:val="8"/>
        </w:numPr>
      </w:pPr>
      <w:r>
        <w:rPr>
          <w:b w:val="1"/>
          <w:bCs w:val="1"/>
        </w:rPr>
        <w:t xml:space="preserve">Objetivo:</w:t>
      </w:r>
      <w:r>
        <w:rPr/>
        <w:t xml:space="preserve"> Analizar y explicar fenómenos genéticos representándolos mediante modelos y diagramas.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Distribuye materiales para construir modelos de alelos usando papel y colores.</w:t>
      </w:r>
    </w:p>
    <w:p>
      <w:pPr>
        <w:numPr>
          <w:ilvl w:val="1"/>
          <w:numId w:val="8"/>
        </w:numPr>
      </w:pPr>
      <w:r>
        <w:rPr/>
        <w:t xml:space="preserve">Pide a los grupos que representen cómo se combinan los alelos para formar diferentes fenotipos, usando el caso anterior.</w:t>
      </w:r>
    </w:p>
    <w:p>
      <w:pPr>
        <w:numPr>
          <w:ilvl w:val="1"/>
          <w:numId w:val="8"/>
        </w:numPr>
      </w:pPr>
      <w:r>
        <w:rPr/>
        <w:t xml:space="preserve">Solicita que expliquen su modelo al resto del grupo.</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Modelo físico y explicación oral</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del docente:</w:t>
      </w:r>
      <w:r>
        <w:rPr/>
        <w:t xml:space="preserve"> Ayuda a clarificar conceptos, pregunta: "¿Qué pasa si un alelo es dominante y otro recesivo? ¿Cómo lo muestran en su modelo?"</w:t>
      </w:r>
    </w:p>
    <w:p>
      <w:pPr/>
      <w:r>
        <w:rPr/>
        <w:t xml:space="preserve">Actividad 3: Búsqueda guiada de información</w:t>
      </w:r>
    </w:p>
    <w:p>
      <w:pPr>
        <w:numPr>
          <w:ilvl w:val="0"/>
          <w:numId w:val="9"/>
        </w:numPr>
      </w:pPr>
      <w:r>
        <w:rPr>
          <w:b w:val="1"/>
          <w:bCs w:val="1"/>
        </w:rPr>
        <w:t xml:space="preserve">Objetivo:</w:t>
      </w:r>
      <w:r>
        <w:rPr/>
        <w:t xml:space="preserve"> Resolver cuestiones sobre genética localizando y organizando información de distintas fuentes.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Proporciona enlaces a páginas web educativas y artículos breves.</w:t>
      </w:r>
    </w:p>
    <w:p>
      <w:pPr>
        <w:numPr>
          <w:ilvl w:val="1"/>
          <w:numId w:val="9"/>
        </w:numPr>
      </w:pPr>
      <w:r>
        <w:rPr/>
        <w:t xml:space="preserve">Pide a los estudiantes que, en parejas, encuentren definiciones de términos clave como "alelo", "dominante", "recesivo" y "genotipo".</w:t>
      </w:r>
    </w:p>
    <w:p>
      <w:pPr>
        <w:numPr>
          <w:ilvl w:val="1"/>
          <w:numId w:val="9"/>
        </w:numPr>
      </w:pPr>
      <w:r>
        <w:rPr/>
        <w:t xml:space="preserve">Registran la fuente y resumen lo aprendido.</w:t>
      </w:r>
    </w:p>
    <w:p>
      <w:pPr>
        <w:numPr>
          <w:ilvl w:val="0"/>
          <w:numId w:val="9"/>
        </w:numPr>
      </w:pPr>
      <w:r>
        <w:rPr>
          <w:b w:val="1"/>
          <w:bCs w:val="1"/>
        </w:rPr>
        <w:t xml:space="preserve">Organización:</w:t>
      </w:r>
      <w:r>
        <w:rPr/>
        <w:t xml:space="preserve"> Parejas</w:t>
      </w:r>
    </w:p>
    <w:p>
      <w:pPr>
        <w:numPr>
          <w:ilvl w:val="0"/>
          <w:numId w:val="9"/>
        </w:numPr>
      </w:pPr>
      <w:r>
        <w:rPr>
          <w:b w:val="1"/>
          <w:bCs w:val="1"/>
        </w:rPr>
        <w:t xml:space="preserve">Producto:</w:t>
      </w:r>
      <w:r>
        <w:rPr/>
        <w:t xml:space="preserve"> Resumen escrito con citas de fuentes</w:t>
      </w:r>
    </w:p>
    <w:p>
      <w:pPr>
        <w:numPr>
          <w:ilvl w:val="0"/>
          <w:numId w:val="9"/>
        </w:numPr>
      </w:pPr>
      <w:r>
        <w:rPr>
          <w:b w:val="1"/>
          <w:bCs w:val="1"/>
        </w:rPr>
        <w:t xml:space="preserve">Tiempo:</w:t>
      </w:r>
      <w:r>
        <w:rPr/>
        <w:t xml:space="preserve"> 10 minutos</w:t>
      </w:r>
    </w:p>
    <w:p>
      <w:pPr>
        <w:numPr>
          <w:ilvl w:val="0"/>
          <w:numId w:val="9"/>
        </w:numPr>
      </w:pPr>
      <w:r>
        <w:rPr>
          <w:b w:val="1"/>
          <w:bCs w:val="1"/>
        </w:rPr>
        <w:t xml:space="preserve">Rol del docente:</w:t>
      </w:r>
      <w:r>
        <w:rPr/>
        <w:t xml:space="preserve"> Asiste en la navegación y fomenta la selección crítica de información.</w:t>
      </w:r>
    </w:p>
    <w:p>
      <w:pPr/>
      <w:r>
        <w:rPr>
          <w:b w:val="1"/>
          <w:bCs w:val="1"/>
        </w:rPr>
        <w:t xml:space="preserve">Diferenciación:</w:t>
      </w:r>
    </w:p>
    <w:p>
      <w:pPr>
        <w:numPr>
          <w:ilvl w:val="0"/>
          <w:numId w:val="10"/>
        </w:numPr>
      </w:pPr>
      <w:r>
        <w:rPr/>
        <w:t xml:space="preserve">Para estudiantes que terminan antes: Proponen un nuevo caso con características distintas para analizar y explicar.</w:t>
      </w:r>
    </w:p>
    <w:p>
      <w:pPr>
        <w:numPr>
          <w:ilvl w:val="0"/>
          <w:numId w:val="10"/>
        </w:numPr>
      </w:pPr>
      <w:r>
        <w:rPr/>
        <w:t xml:space="preserve">Para estudiantes que requieren apoyo: Reciben esquemas simplificados y apoyo individual para comprender términos clave.</w:t>
      </w:r>
    </w:p>
    <w:p>
      <w:pPr/>
      <w:r>
        <w:rPr>
          <w:b w:val="1"/>
          <w:bCs w:val="1"/>
        </w:rPr>
        <w:t xml:space="preserve">Transiciones:</w:t>
      </w:r>
    </w:p>
    <w:p>
      <w:pPr/>
      <w:r>
        <w:rPr/>
        <w:t xml:space="preserve">El docente conecta la explicación del caso con la construcción del modelo para que los estudiantes vean cómo la teoría se aplica a una representación visual concreta, y luego vincula la búsqueda de información para consolidar el vocabulario y conceptos.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1"/>
        </w:numPr>
      </w:pPr>
      <w:r>
        <w:rPr>
          <w:b w:val="1"/>
          <w:bCs w:val="1"/>
        </w:rPr>
        <w:t xml:space="preserve">Docente:</w:t>
      </w:r>
      <w:r>
        <w:rPr/>
        <w:t xml:space="preserve"> Pide a cada estudiante escribir en una tarjeta tres ideas clave que aprendieron sobre la genética mendeliana y una pregunta que aún tengan.</w:t>
      </w:r>
    </w:p>
    <w:p>
      <w:pPr>
        <w:numPr>
          <w:ilvl w:val="0"/>
          <w:numId w:val="11"/>
        </w:numPr>
      </w:pPr>
      <w:r>
        <w:rPr>
          <w:b w:val="1"/>
          <w:bCs w:val="1"/>
        </w:rPr>
        <w:t xml:space="preserve">Estudiantes:</w:t>
      </w:r>
      <w:r>
        <w:rPr/>
        <w:t xml:space="preserve"> Escriben y comparten brevemente con un compañero.</w:t>
      </w:r>
    </w:p>
    <w:p>
      <w:pPr/>
      <w:r>
        <w:rPr>
          <w:b w:val="1"/>
          <w:bCs w:val="1"/>
        </w:rPr>
        <w:t xml:space="preserve">Reflexión metacognitiva:</w:t>
      </w:r>
    </w:p>
    <w:p>
      <w:pPr>
        <w:numPr>
          <w:ilvl w:val="0"/>
          <w:numId w:val="12"/>
        </w:numPr>
      </w:pPr>
      <w:r>
        <w:rPr/>
        <w:t xml:space="preserve">¿Cómo me ayudó el caso real a entender mejor la herencia genética?</w:t>
      </w:r>
    </w:p>
    <w:p>
      <w:pPr>
        <w:numPr>
          <w:ilvl w:val="0"/>
          <w:numId w:val="12"/>
        </w:numPr>
      </w:pPr>
      <w:r>
        <w:rPr/>
        <w:t xml:space="preserve">¿Qué término o concepto me resultó más fácil de comprender y por qué?</w:t>
      </w:r>
    </w:p>
    <w:p>
      <w:pPr>
        <w:numPr>
          <w:ilvl w:val="0"/>
          <w:numId w:val="12"/>
        </w:numPr>
      </w:pPr>
      <w:r>
        <w:rPr/>
        <w:t xml:space="preserve">¿Qué me gustaría investigar más sobre genética y por qué?</w:t>
      </w:r>
    </w:p>
    <w:p>
      <w:pPr/>
      <w:r>
        <w:rPr>
          <w:b w:val="1"/>
          <w:bCs w:val="1"/>
        </w:rPr>
        <w:t xml:space="preserve">Retroalimentación:</w:t>
      </w:r>
    </w:p>
    <w:p>
      <w:pPr/>
      <w:r>
        <w:rPr/>
        <w:t xml:space="preserve">El docente revisa las tarjetas, comenta las preguntas frecuentes y refuerza los conceptos centrales para aclarar dudas.</w:t>
      </w:r>
    </w:p>
    <w:p>
      <w:pPr/>
      <w:r>
        <w:rPr>
          <w:b w:val="1"/>
          <w:bCs w:val="1"/>
        </w:rPr>
        <w:t xml:space="preserve">Transferencia:</w:t>
      </w:r>
    </w:p>
    <w:p>
      <w:pPr/>
      <w:r>
        <w:rPr/>
        <w:t xml:space="preserve">Se explica que en la siguiente sesión se profundizará en cómo predecir la herencia usando tablas de Punnett y se aplicará para resolver problemas reales.</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y sumativa al cierre con evidencias integradas.</w:t>
      </w:r>
    </w:p>
    <w:p>
      <w:pPr/>
      <w:r>
        <w:rPr>
          <w:b w:val="1"/>
          <w:bCs w:val="1"/>
        </w:rPr>
        <w:t xml:space="preserve">Criterios de evaluación:</w:t>
      </w:r>
    </w:p>
    <w:p>
      <w:pPr>
        <w:numPr>
          <w:ilvl w:val="0"/>
          <w:numId w:val="13"/>
        </w:numPr>
      </w:pPr>
      <w:r>
        <w:rPr/>
        <w:t xml:space="preserve">Capacidad para interpretar y analizar información en formatos diversos (gráficos, tablas, esquemas) para explicar la genética mendeliana (Objetivo 1).</w:t>
      </w:r>
    </w:p>
    <w:p>
      <w:pPr>
        <w:numPr>
          <w:ilvl w:val="0"/>
          <w:numId w:val="13"/>
        </w:numPr>
      </w:pPr>
      <w:r>
        <w:rPr/>
        <w:t xml:space="preserve">Claridad y precisión al comunicar conceptos y resultados utilizando terminología científica adecuada (Objetivo 2).</w:t>
      </w:r>
    </w:p>
    <w:p>
      <w:pPr>
        <w:numPr>
          <w:ilvl w:val="0"/>
          <w:numId w:val="13"/>
        </w:numPr>
      </w:pPr>
      <w:r>
        <w:rPr/>
        <w:t xml:space="preserve">Habilidad para construir y usar modelos o diagramas que representen fenómenos genéticos (Objetivo 3).</w:t>
      </w:r>
    </w:p>
    <w:p>
      <w:pPr>
        <w:numPr>
          <w:ilvl w:val="0"/>
          <w:numId w:val="13"/>
        </w:numPr>
      </w:pPr>
      <w:r>
        <w:rPr/>
        <w:t xml:space="preserve">Competencia para localizar, seleccionar y organizar información confiable y citar correctamente las fuentes (Objetivo 4).</w:t>
      </w:r>
    </w:p>
    <w:p>
      <w:pPr/>
      <w:r>
        <w:rPr>
          <w:b w:val="1"/>
          <w:bCs w:val="1"/>
        </w:rPr>
        <w:t xml:space="preserve">Instrumentos sugeridos:</w:t>
      </w:r>
    </w:p>
    <w:p>
      <w:pPr>
        <w:numPr>
          <w:ilvl w:val="0"/>
          <w:numId w:val="14"/>
        </w:numPr>
      </w:pPr>
      <w:r>
        <w:rPr/>
        <w:t xml:space="preserve">Lista de cotejo para observar participación en actividades grupales y presentación de modelos.</w:t>
      </w:r>
    </w:p>
    <w:p>
      <w:pPr>
        <w:numPr>
          <w:ilvl w:val="0"/>
          <w:numId w:val="14"/>
        </w:numPr>
      </w:pPr>
      <w:r>
        <w:rPr/>
        <w:t xml:space="preserve">Rúbrica para evaluar claridad y precisión en respuestas escritas y orales.</w:t>
      </w:r>
    </w:p>
    <w:p>
      <w:pPr>
        <w:numPr>
          <w:ilvl w:val="0"/>
          <w:numId w:val="14"/>
        </w:numPr>
      </w:pPr>
      <w:r>
        <w:rPr/>
        <w:t xml:space="preserve">Observación directa durante actividades de búsqueda y análisis.</w:t>
      </w:r>
    </w:p>
    <w:p>
      <w:pPr>
        <w:numPr>
          <w:ilvl w:val="0"/>
          <w:numId w:val="14"/>
        </w:numPr>
      </w:pPr>
      <w:r>
        <w:rPr/>
        <w:t xml:space="preserve">Revisión del producto escrito (resúmenes y tarjetas de síntesis).</w:t>
      </w:r>
    </w:p>
    <w:p>
      <w:pPr/>
      <w:r>
        <w:rPr>
          <w:b w:val="1"/>
          <w:bCs w:val="1"/>
        </w:rPr>
        <w:t xml:space="preserve">Evidencias de aprendizaje:</w:t>
      </w:r>
    </w:p>
    <w:p>
      <w:pPr>
        <w:numPr>
          <w:ilvl w:val="0"/>
          <w:numId w:val="15"/>
        </w:numPr>
      </w:pPr>
      <w:r>
        <w:rPr/>
        <w:t xml:space="preserve">Respuestas escritas y argumentadas en hoja de trabajo del caso.</w:t>
      </w:r>
    </w:p>
    <w:p>
      <w:pPr>
        <w:numPr>
          <w:ilvl w:val="0"/>
          <w:numId w:val="15"/>
        </w:numPr>
      </w:pPr>
      <w:r>
        <w:rPr/>
        <w:t xml:space="preserve">Modelos físicos construidos y explicaciones orales.</w:t>
      </w:r>
    </w:p>
    <w:p>
      <w:pPr>
        <w:numPr>
          <w:ilvl w:val="0"/>
          <w:numId w:val="15"/>
        </w:numPr>
      </w:pPr>
      <w:r>
        <w:rPr/>
        <w:t xml:space="preserve">Resúmenes con referencias de fuentes de información.</w:t>
      </w:r>
    </w:p>
    <w:p>
      <w:pPr>
        <w:numPr>
          <w:ilvl w:val="0"/>
          <w:numId w:val="15"/>
        </w:numPr>
      </w:pPr>
      <w:r>
        <w:rPr/>
        <w:t xml:space="preserve">Tarjetas de síntesis con ideas clave y preguntas.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preguntado por qué tienes los ojos del color que tienes, o por qué tu cabello es liso o rizado? ¿Sabías que esas características están determinadas por algo muy especial llamado ADN, que llevas dentro de cada célula de tu cuerpo? La genética mendeliana es la llave para entender cómo se transmiten estas características de padres a hijos, y cómo tú eres único gracias a esta información biológica.</w:t>
      </w:r>
    </w:p>
    <w:p>
      <w:pPr/>
      <w:r>
        <w:rPr/>
        <w:t xml:space="preserve">En la vida cotidiana, la genética está presente de muchas formas: desde cómo se heredan las enfermedades, hasta por qué ciertas plantas o animales tienen ciertas características. Por ejemplo, en el mundo actual, la genética ayuda a los científicos a crear medicamentos personalizados, a mejorar cultivos para que sean más resistentes o a estudiar cómo combatir enfermedades hereditarias.</w:t>
      </w:r>
    </w:p>
    <w:p>
      <w:pPr/>
      <w:r>
        <w:rPr/>
        <w:t xml:space="preserve">Durante estas próximas seis sesiones, exploraremos juntos los secretos del ADN y la genética mendeliana. Aprenderemos a interpretar gráficos, diagramas y modelos que nos mostrarán cómo funcionan estos procesos biológicos. Además, descubriremos cómo utilizar esta información para analizar casos reales y resolver preguntas importantes sobre la herencia genética, aplicando una mirada crítica y científica.</w:t>
      </w:r>
    </w:p>
    <w:p>
      <w:pPr/>
      <w:r>
        <w:rPr/>
        <w:t xml:space="preserve">Este viaje no solo te permitirá entender mejor cómo funciona tu cuerpo y el mundo que te rodea, sino que también te preparará para tomar decisiones informadas y conscientes sobre temas de salud, ciencia y tecnología en tu vida diaria. ¡Prepárate para descubrir cómo tu ADN está en acción y cómo tú eres parte de una historia fascinante que conecta la biología con tu propia identidad!</w:t>
      </w:r>
    </w:p>
    <w:p/>
    <w:p>
      <w:pPr/>
      <w:r>
        <w:rPr>
          <w:sz w:val="22"/>
          <w:szCs w:val="22"/>
          <w:b w:val="1"/>
          <w:bCs w:val="1"/>
        </w:rPr>
        <w:t xml:space="preserve">Inicio - Activar</w:t>
      </w:r>
    </w:p>
    <w:p>
      <w:pPr/>
      <w:r>
        <w:rPr>
          <w:b w:val="1"/>
          <w:bCs w:val="1"/>
        </w:rPr>
        <w:t xml:space="preserve">Actividad para Activar Conocimientos Previos: "Mi ADN y yo: ¿Qué sé sobre mis características?"</w:t>
      </w:r>
    </w:p>
    <w:p>
      <w:pPr/>
      <w:r>
        <w:rPr>
          <w:b w:val="1"/>
          <w:bCs w:val="1"/>
        </w:rPr>
        <w:t xml:space="preserve">Duración:</w:t>
      </w:r>
      <w:r>
        <w:rPr/>
        <w:t xml:space="preserve"> 8 minutos</w:t>
      </w:r>
    </w:p>
    <w:p>
      <w:pPr/>
      <w:r>
        <w:rPr>
          <w:b w:val="1"/>
          <w:bCs w:val="1"/>
        </w:rPr>
        <w:t xml:space="preserve">Objetivo de la actividad:</w:t>
      </w:r>
      <w:r>
        <w:rPr/>
        <w:t xml:space="preserve"> Conectar los conocimientos previos de los estudiantes sobre características personales y herencia con los conceptos básicos de genética mendeliana, preparando el terreno para el análisis de información en diferentes formatos y fomentando una actitud crítica desde el inicio.</w:t>
      </w:r>
    </w:p>
    <w:p>
      <w:pPr/>
      <w:r>
        <w:rPr>
          <w:b w:val="1"/>
          <w:bCs w:val="1"/>
        </w:rPr>
        <w:t xml:space="preserve">Desarrollo de la actividad</w:t>
      </w:r>
    </w:p>
    <w:p>
      <w:pPr>
        <w:numPr>
          <w:ilvl w:val="0"/>
          <w:numId w:val="16"/>
        </w:numPr>
      </w:pPr>
      <w:r>
        <w:rPr>
          <w:b w:val="1"/>
          <w:bCs w:val="1"/>
        </w:rPr>
        <w:t xml:space="preserve">Paso 1 (3 minutos):</w:t>
      </w:r>
      <w:r>
        <w:rPr/>
        <w:t xml:space="preserve"> Pregunta inicial en plenaria: El docente plantea a los estudiantes la siguiente pregunta para generar reflexión y compartir conocimientos previos:     </w:t>
      </w:r>
      <w:r>
        <w:rPr>
          <w:i w:val="1"/>
          <w:iCs w:val="1"/>
        </w:rPr>
        <w:t xml:space="preserve">"¿Algunas de las características que tienes, como el color de ojos, el tipo de cabello o la estatura, crees que las heredaste de tus padres? ¿Por qué?"</w:t>
      </w:r>
      <w:r>
        <w:rPr/>
        <w:t xml:space="preserve">  </w:t>
      </w:r>
    </w:p>
    <w:p>
      <w:pPr>
        <w:numPr>
          <w:ilvl w:val="0"/>
          <w:numId w:val="16"/>
        </w:numPr>
      </w:pPr>
      <w:r>
        <w:rPr>
          <w:b w:val="1"/>
          <w:bCs w:val="1"/>
        </w:rPr>
        <w:t xml:space="preserve">Paso 2 (3 minutos):</w:t>
      </w:r>
      <w:r>
        <w:rPr/>
        <w:t xml:space="preserve"> Lluvia rápida de ejemplos: Los estudiantes, de forma voluntaria o por turnos, mencionan características físicas o habilidades que consideran heredadas. El docente anota estas características en la pizarra o en un tablero digital, organizándolas en categorías (por ejemplo: características físicas, habilidades, etc.).</w:t>
      </w:r>
    </w:p>
    <w:p>
      <w:pPr>
        <w:numPr>
          <w:ilvl w:val="0"/>
          <w:numId w:val="16"/>
        </w:numPr>
      </w:pPr>
      <w:r>
        <w:rPr>
          <w:b w:val="1"/>
          <w:bCs w:val="1"/>
        </w:rPr>
        <w:t xml:space="preserve">Paso 3 (2 minutos):</w:t>
      </w:r>
      <w:r>
        <w:rPr/>
        <w:t xml:space="preserve"> Introducción a la representación gráfica: El docente muestra un sencillo esquema visual (modelo o diagrama) que ejemplifica cómo se transmiten dos variantes de un mismo gen (por ejemplo, color de ojos marrones y azules). Se invita a los estudiantes a observar el esquema y comentar qué información les resulta clara o confusa.</w:t>
      </w:r>
    </w:p>
    <w:p>
      <w:pPr/>
      <w:r>
        <w:rPr>
          <w:b w:val="1"/>
          <w:bCs w:val="1"/>
        </w:rPr>
        <w:t xml:space="preserve">Conexión con los objetivos de aprendizaje</w:t>
      </w:r>
    </w:p>
    <w:p>
      <w:pPr>
        <w:numPr>
          <w:ilvl w:val="0"/>
          <w:numId w:val="17"/>
        </w:numPr>
      </w:pPr>
      <w:r>
        <w:rPr/>
        <w:t xml:space="preserve">Se inicia el análisis de conceptos biológicos interpretando información en formato visual (objetivo 1.1).</w:t>
      </w:r>
    </w:p>
    <w:p>
      <w:pPr>
        <w:numPr>
          <w:ilvl w:val="0"/>
          <w:numId w:val="17"/>
        </w:numPr>
      </w:pPr>
      <w:r>
        <w:rPr/>
        <w:t xml:space="preserve">Se fomenta la comprensión y el uso de terminología relacionada con la herencia y genética (objetivo 1.2).</w:t>
      </w:r>
    </w:p>
    <w:p>
      <w:pPr>
        <w:numPr>
          <w:ilvl w:val="0"/>
          <w:numId w:val="17"/>
        </w:numPr>
      </w:pPr>
      <w:r>
        <w:rPr/>
        <w:t xml:space="preserve">Se anticipa la representación de fenómenos biológicos mediante modelos y diagramas (objetivo 1.3).</w:t>
      </w:r>
    </w:p>
    <w:p>
      <w:pPr>
        <w:numPr>
          <w:ilvl w:val="0"/>
          <w:numId w:val="17"/>
        </w:numPr>
      </w:pPr>
      <w:r>
        <w:rPr/>
        <w:t xml:space="preserve">Se promueve la formulación de preguntas y la búsqueda de información sobre biología (objetivo 2.1).</w:t>
      </w:r>
    </w:p>
    <w:p>
      <w:pPr/>
      <w:r>
        <w:rPr>
          <w:b w:val="1"/>
          <w:bCs w:val="1"/>
        </w:rPr>
        <w:t xml:space="preserve">Materiales necesarios</w:t>
      </w:r>
    </w:p>
    <w:p>
      <w:pPr>
        <w:numPr>
          <w:ilvl w:val="0"/>
          <w:numId w:val="18"/>
        </w:numPr>
      </w:pPr>
      <w:r>
        <w:rPr/>
        <w:t xml:space="preserve">Pizarra o tablero digital para registrar respuestas.</w:t>
      </w:r>
    </w:p>
    <w:p>
      <w:pPr>
        <w:numPr>
          <w:ilvl w:val="0"/>
          <w:numId w:val="18"/>
        </w:numPr>
      </w:pPr>
      <w:r>
        <w:rPr/>
        <w:t xml:space="preserve">Presentación breve con esquema simple sobre herencia de características (puede ser una imagen o diagrama).</w:t>
      </w:r>
    </w:p>
    <w:p>
      <w:pPr/>
      <w:r>
        <w:rPr>
          <w:i w:val="1"/>
          <w:iCs w:val="1"/>
        </w:rPr>
        <w:t xml:space="preserve">Esta actividad, breve y participativa, permite activar conocimientos previos de manera significativa y preparar a los estudiantes para el abordaje profundo del tema de genética mendeliana en las sesiones siguientes.</w:t>
      </w:r>
    </w:p>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Participación activa en las discusiones iniciales</w:t>
            </w:r>
          </w:p>
        </w:tc>
        <w:tc>
          <w:tcPr>
            <w:noWrap/>
          </w:tcPr>
          <w:p>
            <w:pPr/>
            <w:r>
              <w:rPr/>
              <w:t xml:space="preserve">Contribuye frecuentemente con ideas relevantes y preguntas que muestran comprensión inicial del tema.</w:t>
            </w:r>
          </w:p>
        </w:tc>
        <w:tc>
          <w:tcPr>
            <w:noWrap/>
          </w:tcPr>
          <w:p>
            <w:pPr/>
            <w:r>
              <w:rPr/>
              <w:t xml:space="preserve">Participa con algunas ideas o preguntas relacionadas, aunque de forma menos frecuente.</w:t>
            </w:r>
          </w:p>
        </w:tc>
        <w:tc>
          <w:tcPr>
            <w:noWrap/>
          </w:tcPr>
          <w:p>
            <w:pPr/>
            <w:r>
              <w:rPr/>
              <w:t xml:space="preserve">Participa ocasionalmente, con ideas poco relacionadas o vagas.</w:t>
            </w:r>
          </w:p>
        </w:tc>
        <w:tc>
          <w:tcPr>
            <w:noWrap/>
          </w:tcPr>
          <w:p>
            <w:pPr/>
            <w:r>
              <w:rPr/>
              <w:t xml:space="preserve">No participa o su participación no aporta a la discusión.</w:t>
            </w:r>
          </w:p>
        </w:tc>
      </w:tr>
      <w:tr>
        <w:trPr/>
        <w:tc>
          <w:tcPr>
            <w:noWrap/>
          </w:tcPr>
          <w:p>
            <w:pPr/>
            <w:r>
              <w:rPr/>
              <w:t xml:space="preserve">Disposición para trabajar en equipo</w:t>
            </w:r>
          </w:p>
        </w:tc>
        <w:tc>
          <w:tcPr>
            <w:noWrap/>
          </w:tcPr>
          <w:p>
            <w:pPr/>
            <w:r>
              <w:rPr/>
              <w:t xml:space="preserve">Muestra una actitud positiva, escucha a sus compañeros y colabora activamente.</w:t>
            </w:r>
          </w:p>
        </w:tc>
        <w:tc>
          <w:tcPr>
            <w:noWrap/>
          </w:tcPr>
          <w:p>
            <w:pPr/>
            <w:r>
              <w:rPr/>
              <w:t xml:space="preserve">Generalmente muestra buena disposición para colaborar y escuchar.</w:t>
            </w:r>
          </w:p>
        </w:tc>
        <w:tc>
          <w:tcPr>
            <w:noWrap/>
          </w:tcPr>
          <w:p>
            <w:pPr/>
            <w:r>
              <w:rPr/>
              <w:t xml:space="preserve">A veces se muestra reticente o distraído durante el trabajo en equipo.</w:t>
            </w:r>
          </w:p>
        </w:tc>
        <w:tc>
          <w:tcPr>
            <w:noWrap/>
          </w:tcPr>
          <w:p>
            <w:pPr/>
            <w:r>
              <w:rPr/>
              <w:t xml:space="preserve">No muestra disposición para colaborar o interrumpe el trabajo.</w:t>
            </w:r>
          </w:p>
        </w:tc>
      </w:tr>
      <w:tr>
        <w:trPr/>
        <w:tc>
          <w:tcPr>
            <w:noWrap/>
          </w:tcPr>
          <w:p>
            <w:pPr/>
            <w:r>
              <w:rPr/>
              <w:t xml:space="preserve">Atención y respeto durante la explicación y actividades</w:t>
            </w:r>
          </w:p>
        </w:tc>
        <w:tc>
          <w:tcPr>
            <w:noWrap/>
          </w:tcPr>
          <w:p>
            <w:pPr/>
            <w:r>
              <w:rPr/>
              <w:t xml:space="preserve">Presta atención de forma constante y respeta las intervenciones de los demás.</w:t>
            </w:r>
          </w:p>
        </w:tc>
        <w:tc>
          <w:tcPr>
            <w:noWrap/>
          </w:tcPr>
          <w:p>
            <w:pPr/>
            <w:r>
              <w:rPr/>
              <w:t xml:space="preserve">Generalmente está atento y respeta a sus compañeros, con pequeñas distracciones.</w:t>
            </w:r>
          </w:p>
        </w:tc>
        <w:tc>
          <w:tcPr>
            <w:noWrap/>
          </w:tcPr>
          <w:p>
            <w:pPr/>
            <w:r>
              <w:rPr/>
              <w:t xml:space="preserve">Se distrae frecuentemente o interrumpe en ocasiones.</w:t>
            </w:r>
          </w:p>
        </w:tc>
        <w:tc>
          <w:tcPr>
            <w:noWrap/>
          </w:tcPr>
          <w:p>
            <w:pPr/>
            <w:r>
              <w:rPr/>
              <w:t xml:space="preserve">No presta atención, interrumpe o muestra falta de respeto.</w:t>
            </w:r>
          </w:p>
        </w:tc>
      </w:tr>
      <w:tr>
        <w:trPr/>
        <w:tc>
          <w:tcPr>
            <w:noWrap/>
          </w:tcPr>
          <w:p>
            <w:pPr/>
            <w:r>
              <w:rPr/>
              <w:t xml:space="preserve">Uso adecuado del vocabulario científico inicial</w:t>
            </w:r>
          </w:p>
        </w:tc>
        <w:tc>
          <w:tcPr>
            <w:noWrap/>
          </w:tcPr>
          <w:p>
            <w:pPr/>
            <w:r>
              <w:rPr/>
              <w:t xml:space="preserve">Utiliza correctamente términos básicos de genética mendeliana y muestra interés por aprender más.</w:t>
            </w:r>
          </w:p>
        </w:tc>
        <w:tc>
          <w:tcPr>
            <w:noWrap/>
          </w:tcPr>
          <w:p>
            <w:pPr/>
            <w:r>
              <w:rPr/>
              <w:t xml:space="preserve">Usa algunos términos científicos básicos con ayuda o con cierta duda.</w:t>
            </w:r>
          </w:p>
        </w:tc>
        <w:tc>
          <w:tcPr>
            <w:noWrap/>
          </w:tcPr>
          <w:p>
            <w:pPr/>
            <w:r>
              <w:rPr/>
              <w:t xml:space="preserve">Utiliza vocabulario general, con poco uso de términos científicos.</w:t>
            </w:r>
          </w:p>
        </w:tc>
        <w:tc>
          <w:tcPr>
            <w:noWrap/>
          </w:tcPr>
          <w:p>
            <w:pPr/>
            <w:r>
              <w:rPr/>
              <w:t xml:space="preserve">No usa vocabulario científico ni muestra interés en aprenderlo.</w:t>
            </w:r>
          </w:p>
        </w:tc>
      </w:tr>
      <w:tr>
        <w:trPr/>
        <w:tc>
          <w:tcPr>
            <w:noWrap/>
          </w:tcPr>
          <w:p>
            <w:pPr/>
            <w:r>
              <w:rPr/>
              <w:t xml:space="preserve">Curiosidad y motivación para el aprendizaje del tema</w:t>
            </w:r>
          </w:p>
        </w:tc>
        <w:tc>
          <w:tcPr>
            <w:noWrap/>
          </w:tcPr>
          <w:p>
            <w:pPr/>
            <w:r>
              <w:rPr/>
              <w:t xml:space="preserve">Demuestra entusiasmo y plantea preguntas que evidencian interés genuino.</w:t>
            </w:r>
          </w:p>
        </w:tc>
        <w:tc>
          <w:tcPr>
            <w:noWrap/>
          </w:tcPr>
          <w:p>
            <w:pPr/>
            <w:r>
              <w:rPr/>
              <w:t xml:space="preserve">Muestra interés y responde positivamente a las preguntas del docente.</w:t>
            </w:r>
          </w:p>
        </w:tc>
        <w:tc>
          <w:tcPr>
            <w:noWrap/>
          </w:tcPr>
          <w:p>
            <w:pPr/>
            <w:r>
              <w:rPr/>
              <w:t xml:space="preserve">Demuestra interés limitado o responde de forma pasiva.</w:t>
            </w:r>
          </w:p>
        </w:tc>
        <w:tc>
          <w:tcPr>
            <w:noWrap/>
          </w:tcPr>
          <w:p>
            <w:pPr/>
            <w:r>
              <w:rPr/>
              <w:t xml:space="preserve">No muestra interés ni motivación para el tema.</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A907F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189BE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0E7C6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4C67E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06EC3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850BB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59DA5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1083D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67A19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B94BF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55190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844F5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65C54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5BCD2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C8397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F6258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EDF22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DAECD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2026-09-26T01:13:13-05:00</dcterms:created>
  <dcterms:modified xsi:type="dcterms:W3CDTF">2026-09-26T01:13:13-05:00</dcterms:modified>
</cp:coreProperties>
</file>

<file path=docProps/custom.xml><?xml version="1.0" encoding="utf-8"?>
<Properties xmlns="http://schemas.openxmlformats.org/officeDocument/2006/custom-properties" xmlns:vt="http://schemas.openxmlformats.org/officeDocument/2006/docPropsVTypes"/>
</file>