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Cuerpo Humano: Anatomía en Acción para Futuros Médicos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con el propósito de profundizar en el conocimiento de la Anatomía Humana a través de la metodología de Aprendizaje Basado en Casos (ABC). Los estudiantes analizarán situaciones clínicas reales que requieren comprensión detallada de estructuras anatómicas para diagnosticar y proponer intervenciones médicas efectivas. Este enfoque no solo facilita la comprensión teórica, sino que también desarrolla competencias clínicas esenciales como el pensamiento crítico, la toma de decisiones y el trabajo en equipo.</w:t>
      </w:r>
    </w:p>
    <w:p>
      <w:pPr/>
      <w:r>
        <w:rPr/>
        <w:t xml:space="preserve">Al conectar la anatomía con casos médicos cotidianos, los estudiantes descubrirán la relevancia directa de esta disciplina en su futuro profesional, fortaleciendo su motivación y compromiso. Además, este plan promueve la integración de conocimientos previos con nuevas habilidades prácticas, preparando a los estudiantes para enfrentar retos clínicos reales con una base sólida en anatomía.</w:t>
      </w:r>
    </w:p>
    <w:p/>
    <w:p>
      <w:pPr/>
      <w:r>
        <w:rPr>
          <w:color w:val="2b6cb0"/>
          <w:sz w:val="28"/>
          <w:szCs w:val="28"/>
          <w:b w:val="1"/>
          <w:bCs w:val="1"/>
        </w:rPr>
        <w:t xml:space="preserve">Objetivos de Aprendizaje</w:t>
      </w:r>
    </w:p>
    <w:p>
      <w:pPr>
        <w:numPr>
          <w:ilvl w:val="0"/>
          <w:numId w:val="1"/>
        </w:numPr>
      </w:pPr>
      <w:r>
        <w:rPr/>
        <w:t xml:space="preserve">Analizar casos clínicos para identificar estructuras anatómicas implicadas y su relación funcional.</w:t>
      </w:r>
    </w:p>
    <w:p>
      <w:pPr>
        <w:numPr>
          <w:ilvl w:val="0"/>
          <w:numId w:val="1"/>
        </w:numPr>
      </w:pPr>
      <w:r>
        <w:rPr/>
        <w:t xml:space="preserve">Comparar diferentes regiones anatómicas mediante la observación y discusión en equipo.</w:t>
      </w:r>
    </w:p>
    <w:p>
      <w:pPr>
        <w:numPr>
          <w:ilvl w:val="0"/>
          <w:numId w:val="1"/>
        </w:numPr>
      </w:pPr>
      <w:r>
        <w:rPr/>
        <w:t xml:space="preserve">Aplicar conceptos anatómicos para resolver problemas clínicos presentados en los casos.</w:t>
      </w:r>
    </w:p>
    <w:p>
      <w:pPr>
        <w:numPr>
          <w:ilvl w:val="0"/>
          <w:numId w:val="1"/>
        </w:numPr>
      </w:pPr>
      <w:r>
        <w:rPr/>
        <w:t xml:space="preserve">Argumentar decisiones diagnósticas basadas en el conocimiento anatómico adquirido.</w:t>
      </w:r>
    </w:p>
    <w:p>
      <w:pPr>
        <w:numPr>
          <w:ilvl w:val="0"/>
          <w:numId w:val="1"/>
        </w:numPr>
      </w:pPr>
      <w:r>
        <w:rPr/>
        <w:t xml:space="preserve">Crear representaciones gráficas simplificadas de estructuras anatómicas relevantes a los casos estudiados.</w:t>
      </w:r>
    </w:p>
    <w:p/>
    <w:p>
      <w:pPr/>
      <w:r>
        <w:rPr>
          <w:color w:val="2b6cb0"/>
          <w:sz w:val="28"/>
          <w:szCs w:val="28"/>
          <w:b w:val="1"/>
          <w:bCs w:val="1"/>
        </w:rPr>
        <w:t xml:space="preserve">Recursos Necesarios</w:t>
      </w:r>
    </w:p>
    <w:p>
      <w:pPr>
        <w:numPr>
          <w:ilvl w:val="0"/>
          <w:numId w:val="2"/>
        </w:numPr>
      </w:pPr>
      <w:r>
        <w:rPr/>
        <w:t xml:space="preserve">Modelos anatómicos tridimensionales (1 por grupo de 4 estudiantes).</w:t>
      </w:r>
    </w:p>
    <w:p>
      <w:pPr>
        <w:numPr>
          <w:ilvl w:val="0"/>
          <w:numId w:val="2"/>
        </w:numPr>
      </w:pPr>
      <w:r>
        <w:rPr/>
        <w:t xml:space="preserve">Presentación digital con imágenes anatómicas y videos cortos (software: PowerPoint o Google Slides).</w:t>
      </w:r>
    </w:p>
    <w:p>
      <w:pPr>
        <w:numPr>
          <w:ilvl w:val="0"/>
          <w:numId w:val="2"/>
        </w:numPr>
      </w:pPr>
      <w:r>
        <w:rPr/>
        <w:t xml:space="preserve">Casos clínicos impresos, uno por estudiante.</w:t>
      </w:r>
    </w:p>
    <w:p>
      <w:pPr>
        <w:numPr>
          <w:ilvl w:val="0"/>
          <w:numId w:val="2"/>
        </w:numPr>
      </w:pPr>
      <w:r>
        <w:rPr/>
        <w:t xml:space="preserve">Material para dibujo (papel, lápices de colores, reglas) para cada estudiante.</w:t>
      </w:r>
    </w:p>
    <w:p>
      <w:pPr>
        <w:numPr>
          <w:ilvl w:val="0"/>
          <w:numId w:val="2"/>
        </w:numPr>
      </w:pPr>
      <w:r>
        <w:rPr/>
        <w:t xml:space="preserve">Proyector y computadora para exposiciones.</w:t>
      </w:r>
    </w:p>
    <w:p>
      <w:pPr>
        <w:numPr>
          <w:ilvl w:val="0"/>
          <w:numId w:val="2"/>
        </w:numPr>
      </w:pPr>
      <w:r>
        <w:rPr/>
        <w:t xml:space="preserve">Acceso a plataforma virtual con recursos complementarios (videos, artículos).</w:t>
      </w:r>
    </w:p>
    <w:p>
      <w:pPr>
        <w:numPr>
          <w:ilvl w:val="0"/>
          <w:numId w:val="2"/>
        </w:numPr>
      </w:pPr>
      <w:r>
        <w:rPr/>
        <w:t xml:space="preserve">Rúbricas de evaluación impresas para cada estudiante.</w:t>
      </w:r>
    </w:p>
    <w:p/>
    <w:p>
      <w:pPr/>
      <w:r>
        <w:rPr>
          <w:color w:val="2b6cb0"/>
          <w:sz w:val="28"/>
          <w:szCs w:val="28"/>
          <w:b w:val="1"/>
          <w:bCs w:val="1"/>
        </w:rPr>
        <w:t xml:space="preserve">Requisitos Previos</w:t>
      </w:r>
    </w:p>
    <w:p>
      <w:pPr>
        <w:numPr>
          <w:ilvl w:val="0"/>
          <w:numId w:val="3"/>
        </w:numPr>
      </w:pPr>
      <w:r>
        <w:rPr/>
        <w:t xml:space="preserve">Conocimientos básicos de anatomía general adquiridos en cursos introductorios previos.</w:t>
      </w:r>
    </w:p>
    <w:p>
      <w:pPr>
        <w:numPr>
          <w:ilvl w:val="0"/>
          <w:numId w:val="3"/>
        </w:numPr>
      </w:pPr>
      <w:r>
        <w:rPr/>
        <w:t xml:space="preserve">Habilidades de trabajo en equipo y comunicación efectiva.</w:t>
      </w:r>
    </w:p>
    <w:p>
      <w:pPr>
        <w:numPr>
          <w:ilvl w:val="0"/>
          <w:numId w:val="3"/>
        </w:numPr>
      </w:pPr>
      <w:r>
        <w:rPr/>
        <w:t xml:space="preserve">Capacidad para leer y comprender textos científicos en español.</w:t>
      </w:r>
    </w:p>
    <w:p>
      <w:pPr>
        <w:numPr>
          <w:ilvl w:val="0"/>
          <w:numId w:val="3"/>
        </w:numPr>
      </w:pPr>
      <w:r>
        <w:rPr/>
        <w:t xml:space="preserve">Experiencia previa en análisis de casos simples o situaciones problemáticas en ciencias de la salud.</w:t>
      </w:r>
    </w:p>
    <w:p/>
    <w:p>
      <w:pPr/>
      <w:r>
        <w:rPr>
          <w:color w:val="2b6cb0"/>
          <w:sz w:val="28"/>
          <w:szCs w:val="28"/>
          <w:b w:val="1"/>
          <w:bCs w:val="1"/>
        </w:rPr>
        <w:t xml:space="preserve">Actividades</w:t>
      </w:r>
    </w:p>
    <w:p>
      <w:pPr/>
      <w:r>
        <w:rPr/>
        <w:t xml:space="preserve">Sesión 1: Introducción y Análisis Inicial de Casos AnatómicosFase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objetivo de la sesión: comprender la importancia de la anatomía en la práctica clínica mediante la resolución de casos reales, preparando a los estudiantes para el aprendizaje activo basado en la exploración y análisis.</w:t>
      </w:r>
    </w:p>
    <w:p>
      <w:pPr/>
      <w:r>
        <w:rPr>
          <w:b w:val="1"/>
          <w:bCs w:val="1"/>
        </w:rPr>
        <w:t xml:space="preserve">Activación de conocimientos previos:</w:t>
      </w:r>
    </w:p>
    <w:p>
      <w:pPr>
        <w:numPr>
          <w:ilvl w:val="0"/>
          <w:numId w:val="4"/>
        </w:numPr>
      </w:pPr>
      <w:r>
        <w:rPr>
          <w:b w:val="1"/>
          <w:bCs w:val="1"/>
        </w:rPr>
        <w:t xml:space="preserve">Docente:</w:t>
      </w:r>
      <w:r>
        <w:rPr/>
        <w:t xml:space="preserve"> "Para comenzar, piensen en una situación médica donde conocer el sistema muscular o esquelético haya sido crucial. ¿Pueden compartir brevemente algún ejemplo o experiencia?"</w:t>
      </w:r>
    </w:p>
    <w:p>
      <w:pPr>
        <w:numPr>
          <w:ilvl w:val="0"/>
          <w:numId w:val="4"/>
        </w:numPr>
      </w:pPr>
      <w:r>
        <w:rPr>
          <w:b w:val="1"/>
          <w:bCs w:val="1"/>
        </w:rPr>
        <w:t xml:space="preserve">Estudiantes:</w:t>
      </w:r>
      <w:r>
        <w:rPr/>
        <w:t xml:space="preserve"> Participan con ejemplos breves o ideas relacionadas.</w:t>
      </w:r>
    </w:p>
    <w:p>
      <w:pPr/>
      <w:r>
        <w:rPr>
          <w:b w:val="1"/>
          <w:bCs w:val="1"/>
        </w:rPr>
        <w:t xml:space="preserve">Motivación y enganche:</w:t>
      </w:r>
    </w:p>
    <w:p>
      <w:pPr/>
      <w:r>
        <w:rPr>
          <w:b w:val="1"/>
          <w:bCs w:val="1"/>
        </w:rPr>
        <w:t xml:space="preserve">Docente:</w:t>
      </w:r>
      <w:r>
        <w:rPr/>
        <w:t xml:space="preserve"> "¿Sabían que una lesión en una pequeña estructura anatómica puede afectar la movilidad completa de una extremidad? Hoy descubriremos cómo identificar esas estructuras para entender mejor las patologías." </w:t>
      </w:r>
    </w:p>
    <w:p>
      <w:pPr/>
      <w:r>
        <w:rPr>
          <w:b w:val="1"/>
          <w:bCs w:val="1"/>
        </w:rPr>
        <w:t xml:space="preserve">Contextualización:</w:t>
      </w:r>
    </w:p>
    <w:p>
      <w:pPr/>
      <w:r>
        <w:rPr>
          <w:b w:val="1"/>
          <w:bCs w:val="1"/>
        </w:rPr>
        <w:t xml:space="preserve">Docente:</w:t>
      </w:r>
      <w:r>
        <w:rPr/>
        <w:t xml:space="preserve"> "Como futuros médicos, dominar la anatomía no es solo memorizar nombres, sino aplicar ese conocimiento para salvar vidas y mejorar la calidad de nuestros pacientes. Vuestro aprendizaje hoy será la base para ello."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través de un caso clínico real que involucra una fractura de la muñeca, mostrando imágenes y esquemas anatómicos relacionados.</w:t>
      </w:r>
    </w:p>
    <w:p>
      <w:pPr/>
      <w:r>
        <w:rPr>
          <w:b w:val="1"/>
          <w:bCs w:val="1"/>
        </w:rPr>
        <w:t xml:space="preserve">Actividad 1: Análisis grupal del caso clínico</w:t>
      </w:r>
    </w:p>
    <w:p>
      <w:pPr>
        <w:numPr>
          <w:ilvl w:val="0"/>
          <w:numId w:val="5"/>
        </w:numPr>
      </w:pPr>
      <w:r>
        <w:rPr>
          <w:b w:val="1"/>
          <w:bCs w:val="1"/>
        </w:rPr>
        <w:t xml:space="preserve">Objetivo específico:</w:t>
      </w:r>
      <w:r>
        <w:rPr/>
        <w:t xml:space="preserve"> Analizar casos clínicos para identificar estructuras anatómicas implicadas.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"Formen grupos de 4 y lean el caso clínico sobre la fractura de muñeca. Identifiquen las estructuras anatómicas afectadas y discutan cómo la lesión impacta la función."</w:t>
      </w:r>
    </w:p>
    <w:p>
      <w:pPr>
        <w:numPr>
          <w:ilvl w:val="1"/>
          <w:numId w:val="5"/>
        </w:numPr>
      </w:pPr>
      <w:r>
        <w:rPr>
          <w:b w:val="1"/>
          <w:bCs w:val="1"/>
        </w:rPr>
        <w:t xml:space="preserve">Estudiantes:</w:t>
      </w:r>
      <w:r>
        <w:rPr/>
        <w:t xml:space="preserve"> Trabajan en grupo, discuten y anotan las estructuras claves.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escrita de estructuras anatómicas afectadas y breve explicación funcional.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entre grupos, formular preguntas como "¿Qué huesos están involucrados?" o "¿Cómo afectaría esta lesión al movimiento?" para guiar el análisis.</w:t>
      </w:r>
    </w:p>
    <w:p>
      <w:pPr/>
      <w:r>
        <w:rPr>
          <w:b w:val="1"/>
          <w:bCs w:val="1"/>
        </w:rPr>
        <w:t xml:space="preserve">Actividad 2: Representación gráfica anatómica</w:t>
      </w:r>
    </w:p>
    <w:p>
      <w:pPr>
        <w:numPr>
          <w:ilvl w:val="0"/>
          <w:numId w:val="6"/>
        </w:numPr>
      </w:pPr>
      <w:r>
        <w:rPr>
          <w:b w:val="1"/>
          <w:bCs w:val="1"/>
        </w:rPr>
        <w:t xml:space="preserve">Objetivo específico:</w:t>
      </w:r>
      <w:r>
        <w:rPr/>
        <w:t xml:space="preserve"> Crear representaciones gráficas simplificadas de estructuras anatómicas.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"Usando los materiales de dibujo, cada estudiante hará un esquema de la muñeca indicando al menos tres estructuras anatómicas importantes del caso."</w:t>
      </w:r>
    </w:p>
    <w:p>
      <w:pPr>
        <w:numPr>
          <w:ilvl w:val="1"/>
          <w:numId w:val="6"/>
        </w:numPr>
      </w:pPr>
      <w:r>
        <w:rPr>
          <w:b w:val="1"/>
          <w:bCs w:val="1"/>
        </w:rPr>
        <w:t xml:space="preserve">Estudiantes:</w:t>
      </w:r>
      <w:r>
        <w:rPr/>
        <w:t xml:space="preserve"> Dibujan individualmente sus esquemas y etiquetas.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esquemático con etiquetas claras.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Brindar retroalimentación individual rápida, corregir dudas y aclarar conceptos anatómicos.</w:t>
      </w:r>
    </w:p>
    <w:p>
      <w:pPr/>
      <w:r>
        <w:rPr>
          <w:b w:val="1"/>
          <w:bCs w:val="1"/>
        </w:rPr>
        <w:t xml:space="preserve">Diferenciación:</w:t>
      </w:r>
    </w:p>
    <w:p>
      <w:pPr>
        <w:numPr>
          <w:ilvl w:val="0"/>
          <w:numId w:val="7"/>
        </w:numPr>
      </w:pPr>
      <w:r>
        <w:rPr/>
        <w:t xml:space="preserve">Estudiantes que terminan antes pueden elaborar un breve resumen escrito sobre la función de las estructuras identificadas.</w:t>
      </w:r>
    </w:p>
    <w:p>
      <w:pPr>
        <w:numPr>
          <w:ilvl w:val="0"/>
          <w:numId w:val="7"/>
        </w:numPr>
      </w:pPr>
      <w:r>
        <w:rPr/>
        <w:t xml:space="preserve">Para quienes requieran apoyo, el docente ofrecerá guías visuales adicionales y ejemplos concretos para facilitar la identificación.</w:t>
      </w:r>
    </w:p>
    <w:p>
      <w:pPr/>
      <w:r>
        <w:rPr>
          <w:b w:val="1"/>
          <w:bCs w:val="1"/>
        </w:rPr>
        <w:t xml:space="preserve">Transición:</w:t>
      </w:r>
    </w:p>
    <w:p>
      <w:pPr/>
      <w:r>
        <w:rPr>
          <w:b w:val="1"/>
          <w:bCs w:val="1"/>
        </w:rPr>
        <w:t xml:space="preserve">Docente:</w:t>
      </w:r>
      <w:r>
        <w:rPr/>
        <w:t xml:space="preserve"> "En la próxima sesión, profundizaremos en otro caso clínico y compararemos las regiones anatómicas implicadas para fortalecer su comprensión funcional."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"Por favor, compartan en plenaria una estructura clave que hayan identificado y su función principal."</w:t>
      </w:r>
    </w:p>
    <w:p>
      <w:pPr>
        <w:numPr>
          <w:ilvl w:val="0"/>
          <w:numId w:val="8"/>
        </w:numPr>
      </w:pPr>
      <w:r>
        <w:rPr>
          <w:b w:val="1"/>
          <w:bCs w:val="1"/>
        </w:rPr>
        <w:t xml:space="preserve">Estudiantes:</w:t>
      </w:r>
      <w:r>
        <w:rPr/>
        <w:t xml:space="preserve"> Exponen brevemente sus aportes.</w:t>
      </w:r>
    </w:p>
    <w:p>
      <w:pPr/>
      <w:r>
        <w:rPr>
          <w:b w:val="1"/>
          <w:bCs w:val="1"/>
        </w:rPr>
        <w:t xml:space="preserve">Reflexión metacognitiva:</w:t>
      </w:r>
    </w:p>
    <w:p>
      <w:pPr>
        <w:numPr>
          <w:ilvl w:val="0"/>
          <w:numId w:val="9"/>
        </w:numPr>
      </w:pPr>
      <w:r>
        <w:rPr/>
        <w:t xml:space="preserve">¿Cómo el análisis de este caso me ayudó a comprender mejor la relación entre estructura y función en anatomía?</w:t>
      </w:r>
    </w:p>
    <w:p>
      <w:pPr>
        <w:numPr>
          <w:ilvl w:val="0"/>
          <w:numId w:val="9"/>
        </w:numPr>
      </w:pPr>
      <w:r>
        <w:rPr/>
        <w:t xml:space="preserve">¿Qué habilidades desarrollé al trabajar en grupo durante la actividad?</w:t>
      </w:r>
    </w:p>
    <w:p>
      <w:pPr>
        <w:numPr>
          <w:ilvl w:val="0"/>
          <w:numId w:val="9"/>
        </w:numPr>
      </w:pPr>
      <w:r>
        <w:rPr/>
        <w:t xml:space="preserve">¿En qué aspectos me siento más seguro y cuáles necesito reforzar para mejorar mi aprendizaje?</w:t>
      </w:r>
    </w:p>
    <w:p>
      <w:pPr/>
      <w:r>
        <w:rPr>
          <w:b w:val="1"/>
          <w:bCs w:val="1"/>
        </w:rPr>
        <w:t xml:space="preserve">Retroalimentación:</w:t>
      </w:r>
    </w:p>
    <w:p>
      <w:pPr/>
      <w:r>
        <w:rPr>
          <w:b w:val="1"/>
          <w:bCs w:val="1"/>
        </w:rPr>
        <w:t xml:space="preserve">Docente:</w:t>
      </w:r>
      <w:r>
        <w:rPr/>
        <w:t xml:space="preserve"> Ofrece comentarios positivos sobre el trabajo en equipo y precisión en la identificación anatómica, además de sugerir áreas para profundizar.</w:t>
      </w:r>
    </w:p>
    <w:p>
      <w:pPr/>
      <w:r>
        <w:rPr>
          <w:b w:val="1"/>
          <w:bCs w:val="1"/>
        </w:rPr>
        <w:t xml:space="preserve">Transferencia:</w:t>
      </w:r>
    </w:p>
    <w:p>
      <w:pPr/>
      <w:r>
        <w:rPr>
          <w:b w:val="1"/>
          <w:bCs w:val="1"/>
        </w:rPr>
        <w:t xml:space="preserve">Docente:</w:t>
      </w:r>
      <w:r>
        <w:rPr/>
        <w:t xml:space="preserve"> "Este conocimiento será fundamental para entender próximos casos y para sus prácticas clínicas futuras."</w:t>
      </w:r>
    </w:p>
    <w:p>
      <w:pPr/>
      <w:r>
        <w:rPr/>
        <w:t xml:space="preserve">Sesión 2: Profundización y Aplicación en Casos Clínicos ComplejosFase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conceptos previos y presentar el objetivo: aplicar conocimientos anatómicos para resolver un caso clínico complejo, desarrollando habilidades analíticas y argumentativas.</w:t>
      </w:r>
    </w:p>
    <w:p>
      <w:pPr/>
      <w:r>
        <w:rPr>
          <w:b w:val="1"/>
          <w:bCs w:val="1"/>
        </w:rPr>
        <w:t xml:space="preserve">Activación de conocimientos previos:</w:t>
      </w:r>
    </w:p>
    <w:p>
      <w:pPr>
        <w:numPr>
          <w:ilvl w:val="0"/>
          <w:numId w:val="10"/>
        </w:numPr>
      </w:pPr>
      <w:r>
        <w:rPr>
          <w:b w:val="1"/>
          <w:bCs w:val="1"/>
        </w:rPr>
        <w:t xml:space="preserve">Docente:</w:t>
      </w:r>
      <w:r>
        <w:rPr/>
        <w:t xml:space="preserve"> "Recuerden el caso de la fractura de muñeca. ¿Qué estructuras y funciones consideraron clave? ¿Alguien quiere compartir una conclusión importante?"</w:t>
      </w:r>
    </w:p>
    <w:p>
      <w:pPr>
        <w:numPr>
          <w:ilvl w:val="0"/>
          <w:numId w:val="10"/>
        </w:numPr>
      </w:pPr>
      <w:r>
        <w:rPr>
          <w:b w:val="1"/>
          <w:bCs w:val="1"/>
        </w:rPr>
        <w:t xml:space="preserve">Estudiantes:</w:t>
      </w:r>
      <w:r>
        <w:rPr/>
        <w:t xml:space="preserve"> Participan con respuestas breves.</w:t>
      </w:r>
    </w:p>
    <w:p>
      <w:pPr/>
      <w:r>
        <w:rPr>
          <w:b w:val="1"/>
          <w:bCs w:val="1"/>
        </w:rPr>
        <w:t xml:space="preserve">Motivación y enganche:</w:t>
      </w:r>
    </w:p>
    <w:p>
      <w:pPr/>
      <w:r>
        <w:rPr>
          <w:b w:val="1"/>
          <w:bCs w:val="1"/>
        </w:rPr>
        <w:t xml:space="preserve">Docente:</w:t>
      </w:r>
      <w:r>
        <w:rPr/>
        <w:t xml:space="preserve"> "Ahora afrontaremos un caso más complejo que requiere integrar información para tomar decisiones clínicas acertadas. Esto les acerca aún más al trabajo real de médicos."</w:t>
      </w:r>
    </w:p>
    <w:p>
      <w:pPr/>
      <w:r>
        <w:rPr>
          <w:b w:val="1"/>
          <w:bCs w:val="1"/>
        </w:rPr>
        <w:t xml:space="preserve">Contextualización:</w:t>
      </w:r>
    </w:p>
    <w:p>
      <w:pPr/>
      <w:r>
        <w:rPr>
          <w:b w:val="1"/>
          <w:bCs w:val="1"/>
        </w:rPr>
        <w:t xml:space="preserve">Docente:</w:t>
      </w:r>
      <w:r>
        <w:rPr/>
        <w:t xml:space="preserve"> "La habilidad para interpretar la anatomía en contextos clínicos complejos es clave para el diagnóstico y tratamiento efectivo."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caso clínico de síndrome del túnel carpiano con imágenes anatómicas y videos que muestran la relación entre nervios, músculos y huesos.</w:t>
      </w:r>
    </w:p>
    <w:p>
      <w:pPr/>
      <w:r>
        <w:rPr>
          <w:b w:val="1"/>
          <w:bCs w:val="1"/>
        </w:rPr>
        <w:t xml:space="preserve">Actividad 1: Diagnóstico y propuesta de tratamiento en equipo</w:t>
      </w:r>
    </w:p>
    <w:p>
      <w:pPr>
        <w:numPr>
          <w:ilvl w:val="0"/>
          <w:numId w:val="11"/>
        </w:numPr>
      </w:pPr>
      <w:r>
        <w:rPr>
          <w:b w:val="1"/>
          <w:bCs w:val="1"/>
        </w:rPr>
        <w:t xml:space="preserve">Objetivo específico:</w:t>
      </w:r>
      <w:r>
        <w:rPr/>
        <w:t xml:space="preserve"> Aplicar conceptos anatómicos para resolver problemas clínicos.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 grupos de 4, lean el caso y analicen qué estructuras nerviosas y musculares están involucradas. Propongan un diagnóstico y justifiquen su tratamiento."</w:t>
      </w:r>
    </w:p>
    <w:p>
      <w:pPr>
        <w:numPr>
          <w:ilvl w:val="1"/>
          <w:numId w:val="11"/>
        </w:numPr>
      </w:pPr>
      <w:r>
        <w:rPr>
          <w:b w:val="1"/>
          <w:bCs w:val="1"/>
        </w:rPr>
        <w:t xml:space="preserve">Estudiantes:</w:t>
      </w:r>
      <w:r>
        <w:rPr/>
        <w:t xml:space="preserve"> Discuten en grupo, elaboran un diagnóstico y plan de tratamiento escrito breve."</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Documento grupal con diagnóstico y justificación.</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Facilitar la discusión con preguntas como "¿Qué función tiene el nervio mediano en esta zona?" o "¿Cómo afectaría la compresión nerviosa a la movilidad?"</w:t>
      </w:r>
    </w:p>
    <w:p>
      <w:pPr/>
      <w:r>
        <w:rPr>
          <w:b w:val="1"/>
          <w:bCs w:val="1"/>
        </w:rPr>
        <w:t xml:space="preserve">Actividad 2: Debate y argumentación</w:t>
      </w:r>
    </w:p>
    <w:p>
      <w:pPr>
        <w:numPr>
          <w:ilvl w:val="0"/>
          <w:numId w:val="12"/>
        </w:numPr>
      </w:pPr>
      <w:r>
        <w:rPr>
          <w:b w:val="1"/>
          <w:bCs w:val="1"/>
        </w:rPr>
        <w:t xml:space="preserve">Objetivo específico:</w:t>
      </w:r>
      <w:r>
        <w:rPr/>
        <w:t xml:space="preserve"> Argumentar decisiones diagnósticas basadas en conocimiento anatómico.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grupo presentará su diagnóstico y tratamiento. Los demás pueden hacer preguntas o sugerencias para fortalecer el análisis."</w:t>
      </w:r>
    </w:p>
    <w:p>
      <w:pPr>
        <w:numPr>
          <w:ilvl w:val="1"/>
          <w:numId w:val="12"/>
        </w:numPr>
      </w:pPr>
      <w:r>
        <w:rPr>
          <w:b w:val="1"/>
          <w:bCs w:val="1"/>
        </w:rPr>
        <w:t xml:space="preserve">Estudiantes:</w:t>
      </w:r>
      <w:r>
        <w:rPr/>
        <w:t xml:space="preserve"> Presentan y participan en debate guiado.</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y discusión crítica.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Modera el debate, fomenta el respeto y hace preguntas para profundizar el razonamiento.</w:t>
      </w:r>
    </w:p>
    <w:p>
      <w:pPr/>
      <w:r>
        <w:rPr>
          <w:b w:val="1"/>
          <w:bCs w:val="1"/>
        </w:rPr>
        <w:t xml:space="preserve">Diferenciación:</w:t>
      </w:r>
    </w:p>
    <w:p>
      <w:pPr>
        <w:numPr>
          <w:ilvl w:val="0"/>
          <w:numId w:val="13"/>
        </w:numPr>
      </w:pPr>
      <w:r>
        <w:rPr/>
        <w:t xml:space="preserve">Estudiantes avanzados pueden preparar preguntas críticas para otros grupos o buscar información adicional en la plataforma virtual.</w:t>
      </w:r>
    </w:p>
    <w:p>
      <w:pPr>
        <w:numPr>
          <w:ilvl w:val="0"/>
          <w:numId w:val="13"/>
        </w:numPr>
      </w:pPr>
      <w:r>
        <w:rPr/>
        <w:t xml:space="preserve">Estudiantes con dificultades recibirán apoyo directo del docente para clarificar conceptos durante el trabajo en equipo.</w:t>
      </w:r>
    </w:p>
    <w:p>
      <w:pPr/>
      <w:r>
        <w:rPr>
          <w:b w:val="1"/>
          <w:bCs w:val="1"/>
        </w:rPr>
        <w:t xml:space="preserve">Transición:</w:t>
      </w:r>
    </w:p>
    <w:p>
      <w:pPr/>
      <w:r>
        <w:rPr>
          <w:b w:val="1"/>
          <w:bCs w:val="1"/>
        </w:rPr>
        <w:t xml:space="preserve">Docente:</w:t>
      </w:r>
      <w:r>
        <w:rPr/>
        <w:t xml:space="preserve"> "Para concluir, reflexionaremos sobre lo aprendido y cómo aplicarlo en su formación médica."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mencionen tres aprendizajes clave de estas sesiones."</w:t>
      </w:r>
    </w:p>
    <w:p>
      <w:pPr>
        <w:numPr>
          <w:ilvl w:val="0"/>
          <w:numId w:val="14"/>
        </w:numPr>
      </w:pPr>
      <w:r>
        <w:rPr>
          <w:b w:val="1"/>
          <w:bCs w:val="1"/>
        </w:rPr>
        <w:t xml:space="preserve">Estudiantes:</w:t>
      </w:r>
      <w:r>
        <w:rPr/>
        <w:t xml:space="preserve"> Responden oralmente o por escrito en breve.</w:t>
      </w:r>
    </w:p>
    <w:p>
      <w:pPr/>
      <w:r>
        <w:rPr>
          <w:b w:val="1"/>
          <w:bCs w:val="1"/>
        </w:rPr>
        <w:t xml:space="preserve">Reflexión metacognitiva:</w:t>
      </w:r>
    </w:p>
    <w:p>
      <w:pPr>
        <w:numPr>
          <w:ilvl w:val="0"/>
          <w:numId w:val="15"/>
        </w:numPr>
      </w:pPr>
      <w:r>
        <w:rPr/>
        <w:t xml:space="preserve">¿Cómo relacionaron la anatomía con la resolución de los casos clínicos?</w:t>
      </w:r>
    </w:p>
    <w:p>
      <w:pPr>
        <w:numPr>
          <w:ilvl w:val="0"/>
          <w:numId w:val="15"/>
        </w:numPr>
      </w:pPr>
      <w:r>
        <w:rPr/>
        <w:t xml:space="preserve">¿Qué habilidades desarrollaron en el trabajo colaborativo y análisis crítico?</w:t>
      </w:r>
    </w:p>
    <w:p>
      <w:pPr>
        <w:numPr>
          <w:ilvl w:val="0"/>
          <w:numId w:val="15"/>
        </w:numPr>
      </w:pPr>
      <w:r>
        <w:rPr/>
        <w:t xml:space="preserve">¿Qué aspectos anatómicos les parecen más relevantes para su futura práctica médica?</w:t>
      </w:r>
    </w:p>
    <w:p>
      <w:pPr/>
      <w:r>
        <w:rPr>
          <w:b w:val="1"/>
          <w:bCs w:val="1"/>
        </w:rPr>
        <w:t xml:space="preserve">Retroalimentación:</w:t>
      </w:r>
    </w:p>
    <w:p>
      <w:pPr/>
      <w:r>
        <w:rPr>
          <w:b w:val="1"/>
          <w:bCs w:val="1"/>
        </w:rPr>
        <w:t xml:space="preserve">Docente:</w:t>
      </w:r>
      <w:r>
        <w:rPr/>
        <w:t xml:space="preserve"> Proporciona comentarios personalizados y grupales sobre el desempeño, destacando fortalezas y áreas a reforzar.</w:t>
      </w:r>
    </w:p>
    <w:p>
      <w:pPr/>
      <w:r>
        <w:rPr>
          <w:b w:val="1"/>
          <w:bCs w:val="1"/>
        </w:rPr>
        <w:t xml:space="preserve">Transferencia:</w:t>
      </w:r>
    </w:p>
    <w:p>
      <w:pPr/>
      <w:r>
        <w:rPr>
          <w:b w:val="1"/>
          <w:bCs w:val="1"/>
        </w:rPr>
        <w:t xml:space="preserve">Docente:</w:t>
      </w:r>
      <w:r>
        <w:rPr/>
        <w:t xml:space="preserve"> "Invito a que sigan explorando casos clínicos y relacionando la anatomía con la clínica en sus estudios y prácticas."</w:t>
      </w:r>
    </w:p>
    <w:p>
      <w:pPr/>
      <w:r>
        <w:rPr>
          <w:b w:val="1"/>
          <w:bCs w:val="1"/>
        </w:rPr>
        <w:t xml:space="preserve">Tarea o reto:</w:t>
      </w:r>
    </w:p>
    <w:p>
      <w:pPr/>
      <w:r>
        <w:rPr>
          <w:b w:val="1"/>
          <w:bCs w:val="1"/>
        </w:rPr>
        <w:t xml:space="preserve">Docente:</w:t>
      </w:r>
      <w:r>
        <w:rPr/>
        <w:t xml:space="preserve"> "Como tarea, investiguen un caso clínico adicional de lesión anatómica y preparen un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 realiza al inicio de la primera sesión mediante la activación de conocimientos previos.</w:t>
      </w:r>
    </w:p>
    <w:p>
      <w:pPr>
        <w:numPr>
          <w:ilvl w:val="0"/>
          <w:numId w:val="16"/>
        </w:numPr>
      </w:pPr>
      <w:r>
        <w:rPr>
          <w:b w:val="1"/>
          <w:bCs w:val="1"/>
        </w:rPr>
        <w:t xml:space="preserve">Formativa:</w:t>
      </w:r>
      <w:r>
        <w:rPr/>
        <w:t xml:space="preserve"> Durante el desarrollo de ambas sesiones, observando la participación en actividades grupales, dibujos, análisis y debate.</w:t>
      </w:r>
    </w:p>
    <w:p>
      <w:pPr>
        <w:numPr>
          <w:ilvl w:val="0"/>
          <w:numId w:val="16"/>
        </w:numPr>
      </w:pPr>
      <w:r>
        <w:rPr>
          <w:b w:val="1"/>
          <w:bCs w:val="1"/>
        </w:rPr>
        <w:t xml:space="preserve">Sumativa:</w:t>
      </w:r>
      <w:r>
        <w:rPr/>
        <w:t xml:space="preserve"> Al cierre de la segunda sesión, con la evaluación de productos grupales e individuales y la reflexión final.</w:t>
      </w:r>
    </w:p>
    <w:p>
      <w:pPr/>
      <w:r>
        <w:rPr>
          <w:b w:val="1"/>
          <w:bCs w:val="1"/>
        </w:rPr>
        <w:t xml:space="preserve">Criterios de evaluación:</w:t>
      </w:r>
    </w:p>
    <w:p>
      <w:pPr>
        <w:numPr>
          <w:ilvl w:val="0"/>
          <w:numId w:val="17"/>
        </w:numPr>
      </w:pPr>
      <w:r>
        <w:rPr/>
        <w:t xml:space="preserve">Precisión en la identificación y análisis de estructuras anatómicas en los casos clínicos (Objetivo 1).</w:t>
      </w:r>
    </w:p>
    <w:p>
      <w:pPr>
        <w:numPr>
          <w:ilvl w:val="0"/>
          <w:numId w:val="17"/>
        </w:numPr>
      </w:pPr>
      <w:r>
        <w:rPr/>
        <w:t xml:space="preserve">Claridad y creatividad en la representación gráfica de estructuras anatómicas (Objetivo 5).</w:t>
      </w:r>
    </w:p>
    <w:p>
      <w:pPr>
        <w:numPr>
          <w:ilvl w:val="0"/>
          <w:numId w:val="17"/>
        </w:numPr>
      </w:pPr>
      <w:r>
        <w:rPr/>
        <w:t xml:space="preserve">Capacidad para aplicar conocimientos anatómicos en diagnóstico y planteamiento de tratamientos (Objetivo 3).</w:t>
      </w:r>
    </w:p>
    <w:p>
      <w:pPr>
        <w:numPr>
          <w:ilvl w:val="0"/>
          <w:numId w:val="17"/>
        </w:numPr>
      </w:pPr>
      <w:r>
        <w:rPr/>
        <w:t xml:space="preserve">Habilidad para argumentar y defender su análisis durante el debate (Objetivo 4).</w:t>
      </w:r>
    </w:p>
    <w:p>
      <w:pPr>
        <w:numPr>
          <w:ilvl w:val="0"/>
          <w:numId w:val="17"/>
        </w:numPr>
      </w:pPr>
      <w:r>
        <w:rPr/>
        <w:t xml:space="preserve">Trabajo colaborativo efectivo y comunicación en equipo (Objetivo 2).</w:t>
      </w:r>
    </w:p>
    <w:p>
      <w:pPr/>
      <w:r>
        <w:rPr>
          <w:b w:val="1"/>
          <w:bCs w:val="1"/>
        </w:rPr>
        <w:t xml:space="preserve">Instrumentos sugeridos:</w:t>
      </w:r>
    </w:p>
    <w:p>
      <w:pPr>
        <w:numPr>
          <w:ilvl w:val="0"/>
          <w:numId w:val="18"/>
        </w:numPr>
      </w:pPr>
      <w:r>
        <w:rPr/>
        <w:t xml:space="preserve">Rúbrica detallada para evaluación de análisis de casos y presentaciones orales.</w:t>
      </w:r>
    </w:p>
    <w:p>
      <w:pPr>
        <w:numPr>
          <w:ilvl w:val="0"/>
          <w:numId w:val="18"/>
        </w:numPr>
      </w:pPr>
      <w:r>
        <w:rPr/>
        <w:t xml:space="preserve">Lista de cotejo para observación de participación y trabajo en equipo.</w:t>
      </w:r>
    </w:p>
    <w:p>
      <w:pPr>
        <w:numPr>
          <w:ilvl w:val="0"/>
          <w:numId w:val="18"/>
        </w:numPr>
      </w:pPr>
      <w:r>
        <w:rPr/>
        <w:t xml:space="preserve">Portafolio con dibujos y resúmenes individuales.</w:t>
      </w:r>
    </w:p>
    <w:p>
      <w:pPr>
        <w:numPr>
          <w:ilvl w:val="0"/>
          <w:numId w:val="18"/>
        </w:numPr>
      </w:pPr>
      <w:r>
        <w:rPr/>
        <w:t xml:space="preserve">Autoevaluación y coevaluación guiada mediante cuestionarios breves.</w:t>
      </w:r>
    </w:p>
    <w:p>
      <w:pPr/>
      <w:r>
        <w:rPr>
          <w:b w:val="1"/>
          <w:bCs w:val="1"/>
        </w:rPr>
        <w:t xml:space="preserve">Evidencias de aprendizaje:</w:t>
      </w:r>
    </w:p>
    <w:p>
      <w:pPr>
        <w:numPr>
          <w:ilvl w:val="0"/>
          <w:numId w:val="19"/>
        </w:numPr>
      </w:pPr>
      <w:r>
        <w:rPr/>
        <w:t xml:space="preserve">Listas y documentos escritos de análisis anatómico de casos clínicos.</w:t>
      </w:r>
    </w:p>
    <w:p>
      <w:pPr>
        <w:numPr>
          <w:ilvl w:val="0"/>
          <w:numId w:val="19"/>
        </w:numPr>
      </w:pPr>
      <w:r>
        <w:rPr/>
        <w:t xml:space="preserve">Dibujos anatómicos individuales etiquetados.</w:t>
      </w:r>
    </w:p>
    <w:p>
      <w:pPr>
        <w:numPr>
          <w:ilvl w:val="0"/>
          <w:numId w:val="19"/>
        </w:numPr>
      </w:pPr>
      <w:r>
        <w:rPr/>
        <w:t xml:space="preserve">Presentaciones orales y debates realizados en equipo.</w:t>
      </w:r>
    </w:p>
    <w:p>
      <w:pPr>
        <w:numPr>
          <w:ilvl w:val="0"/>
          <w:numId w:val="19"/>
        </w:numPr>
      </w:pPr>
      <w:r>
        <w:rPr/>
        <w:t xml:space="preserve">Respuestas y reflexiones personales en actividades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mientras haces ejercicio o practicas algún deporte, sientes un dolor inesperado en una articulación o una molestia en el pecho. ¿Qué pasa dentro de tu cuerpo en ese momento? Como futuros profesionales de la salud, comprender la estructura y función del cuerpo humano no solo es fundamental para diagnosticar y tratar enfermedades, sino también para promover la salud y el bienestar en la vida cotidiana.</w:t>
      </w:r>
    </w:p>
    <w:p>
      <w:pPr/>
      <w:r>
        <w:rPr/>
        <w:t xml:space="preserve">Actualmente, la medicina avanza rápidamente con nuevas tecnologías que permiten estudiar el cuerpo humano en detalle, desde imágenes 3D hasta simulaciones virtuales. Sin embargo, el conocimiento profundo de la anatomía sigue siendo la base sobre la cual se construye toda práctica médica eficaz. Además, con el aumento de enfermedades crónicas y lesiones relacionadas con el estilo de vida moderno, el entendimiento de la anatomía es más relevante que nunca para brindar soluciones integrales y personalizadas.</w:t>
      </w:r>
    </w:p>
    <w:p>
      <w:pPr/>
      <w:r>
        <w:rPr/>
        <w:t xml:space="preserve">En estas dos sesiones, nos embarcaremos en un viaje activo para explorar el cuerpo humano desde una perspectiva práctica y clínica, enfrentando casos reales que pondrán a prueba y desarrollarán tu capacidad de observación, análisis y toma de decisiones. Este aprendizaje no solo fortalecerá tus competencias académicas, sino que también te preparará emocionalmente para el compromiso y la responsabilidad que implica el cuidado de la salud humana.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25D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1DC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AE3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F1A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4D6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C5A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A13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D06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E26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F73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544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B3D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6EB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C39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E01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218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045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BCE5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149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2026-09-26T04:56:18-05:00</dcterms:created>
  <dcterms:modified xsi:type="dcterms:W3CDTF">2026-09-26T04:56:18-05:00</dcterms:modified>
</cp:coreProperties>
</file>

<file path=docProps/custom.xml><?xml version="1.0" encoding="utf-8"?>
<Properties xmlns="http://schemas.openxmlformats.org/officeDocument/2006/custom-properties" xmlns:vt="http://schemas.openxmlformats.org/officeDocument/2006/docPropsVTypes"/>
</file>