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Microplanificación para la Unidad de Caries Dental Infantil: Análisis Integral y Estrategias de Intervención</w:t>
      </w:r>
    </w:p>
    <w:p/>
    <w:p>
      <w:pPr/>
      <w:r>
        <w:rPr>
          <w:color w:val="666666"/>
          <w:sz w:val="20"/>
          <w:szCs w:val="20"/>
          <w:i w:val="1"/>
          <w:iCs w:val="1"/>
        </w:rPr>
        <w:t xml:space="preserve">Ciencias de la Salud | Odontología | Aprendizaje Basado en Casos</w:t>
      </w:r>
    </w:p>
    <w:p/>
    <w:p>
      <w:pPr/>
      <w:r>
        <w:rPr>
          <w:color w:val="2b6cb0"/>
          <w:sz w:val="28"/>
          <w:szCs w:val="28"/>
          <w:b w:val="1"/>
          <w:bCs w:val="1"/>
        </w:rPr>
        <w:t xml:space="preserve">Descripción</w:t>
      </w:r>
    </w:p>
    <w:p>
      <w:pPr/>
      <w:r>
        <w:rPr/>
        <w:t xml:space="preserve">Este plan de clase está diseñado para estudiantes de posgrado en Odontología, con el propósito de profundizar en el análisis integral de un caso clínico-comunitario de caries dental infantil. Los estudiantes aprenderán a identificar los factores de riesgo individuales, familiares y comunitarios, reconocerán las características clínicas de las lesiones y desarrollarán medidas preventivas y terapéuticas adecuadas. La metodología empleada es el Aprendizaje Basado en Casos, lo que permite que los estudiantes trabajen activamente en la resolución de problemas reales, fortaleciendo su razonamiento clínico, capacidad de toma de decisiones y trabajo colaborativo. Este enfoque es relevante porque conecta los conocimientos teóricos con la práctica clínica y comunitaria, preparando a los futuros especialistas para intervenir eficazmente en contextos reales de salud pública y clínica odontológica.</w:t>
      </w:r>
    </w:p>
    <w:p/>
    <w:p>
      <w:pPr/>
      <w:r>
        <w:rPr>
          <w:color w:val="2b6cb0"/>
          <w:sz w:val="28"/>
          <w:szCs w:val="28"/>
          <w:b w:val="1"/>
          <w:bCs w:val="1"/>
        </w:rPr>
        <w:t xml:space="preserve">Objetivos de Aprendizaje</w:t>
      </w:r>
    </w:p>
    <w:p>
      <w:pPr>
        <w:numPr>
          <w:ilvl w:val="0"/>
          <w:numId w:val="1"/>
        </w:numPr>
      </w:pPr>
      <w:r>
        <w:rPr/>
        <w:t xml:space="preserve">Identificar los principales factores de riesgo asociados con la caries dental infantil.</w:t>
      </w:r>
    </w:p>
    <w:p>
      <w:pPr>
        <w:numPr>
          <w:ilvl w:val="0"/>
          <w:numId w:val="1"/>
        </w:numPr>
      </w:pPr>
      <w:r>
        <w:rPr/>
        <w:t xml:space="preserve">Reconocer las lesiones de caries mediante criterios clínicos de diagnóstico.</w:t>
      </w:r>
    </w:p>
    <w:p>
      <w:pPr>
        <w:numPr>
          <w:ilvl w:val="0"/>
          <w:numId w:val="1"/>
        </w:numPr>
      </w:pPr>
      <w:r>
        <w:rPr/>
        <w:t xml:space="preserve">Relacionar factores individuales, familiares y comunitarios con el desarrollo de la enfermedad.</w:t>
      </w:r>
    </w:p>
    <w:p>
      <w:pPr>
        <w:numPr>
          <w:ilvl w:val="0"/>
          <w:numId w:val="1"/>
        </w:numPr>
      </w:pPr>
      <w:r>
        <w:rPr/>
        <w:t xml:space="preserve">Diseñar estrategias preventivas y terapéuticas adecuadas según el riesgo del paciente.</w:t>
      </w:r>
    </w:p>
    <w:p>
      <w:pPr>
        <w:numPr>
          <w:ilvl w:val="0"/>
          <w:numId w:val="1"/>
        </w:numPr>
      </w:pPr>
      <w:r>
        <w:rPr/>
        <w:t xml:space="preserve">Fortalecer el razonamiento clínico, el trabajo colaborativo y la toma de decisiones en contextos clínicos y comunitarios.</w:t>
      </w:r>
    </w:p>
    <w:p/>
    <w:p>
      <w:pPr/>
      <w:r>
        <w:rPr>
          <w:color w:val="2b6cb0"/>
          <w:sz w:val="28"/>
          <w:szCs w:val="28"/>
          <w:b w:val="1"/>
          <w:bCs w:val="1"/>
        </w:rPr>
        <w:t xml:space="preserve">Recursos Necesarios</w:t>
      </w:r>
    </w:p>
    <w:p>
      <w:pPr>
        <w:numPr>
          <w:ilvl w:val="0"/>
          <w:numId w:val="2"/>
        </w:numPr>
      </w:pPr>
      <w:r>
        <w:rPr/>
        <w:t xml:space="preserve">Copias impresas del caso clínico-comunitario detallado (1 por estudiante).</w:t>
      </w:r>
    </w:p>
    <w:p>
      <w:pPr>
        <w:numPr>
          <w:ilvl w:val="0"/>
          <w:numId w:val="2"/>
        </w:numPr>
      </w:pPr>
      <w:r>
        <w:rPr/>
        <w:t xml:space="preserve">Pizarras o rotafolios con marcadores para trabajo grupal (2 unidades).</w:t>
      </w:r>
    </w:p>
    <w:p>
      <w:pPr>
        <w:numPr>
          <w:ilvl w:val="0"/>
          <w:numId w:val="2"/>
        </w:numPr>
      </w:pPr>
      <w:r>
        <w:rPr/>
        <w:t xml:space="preserve">Proyector y computadora para presentación inicial y apoyo visual.</w:t>
      </w:r>
    </w:p>
    <w:p>
      <w:pPr>
        <w:numPr>
          <w:ilvl w:val="0"/>
          <w:numId w:val="2"/>
        </w:numPr>
      </w:pPr>
      <w:r>
        <w:rPr/>
        <w:t xml:space="preserve">Acceso a bases de datos científicas y guías clínicas digitales (por ejemplo, PubMed, Guías de la OMS sobre caries).</w:t>
      </w:r>
    </w:p>
    <w:p>
      <w:pPr>
        <w:numPr>
          <w:ilvl w:val="0"/>
          <w:numId w:val="2"/>
        </w:numPr>
      </w:pPr>
      <w:r>
        <w:rPr/>
        <w:t xml:space="preserve">Instrumentos para diagnóstico clínico digital (imágenes clínicas, radiografías) proyectadas en pantalla.</w:t>
      </w:r>
    </w:p>
    <w:p>
      <w:pPr>
        <w:numPr>
          <w:ilvl w:val="0"/>
          <w:numId w:val="2"/>
        </w:numPr>
      </w:pPr>
      <w:r>
        <w:rPr/>
        <w:t xml:space="preserve">Materiales de escritura para estudiantes (cuadernos, bolígrafos).</w:t>
      </w:r>
    </w:p>
    <w:p>
      <w:pPr>
        <w:numPr>
          <w:ilvl w:val="0"/>
          <w:numId w:val="2"/>
        </w:numPr>
      </w:pPr>
      <w:r>
        <w:rPr/>
        <w:t xml:space="preserve">Plataforma de gestión del aprendizaje para compartir recursos y foros (opcional).</w:t>
      </w:r>
    </w:p>
    <w:p/>
    <w:p>
      <w:pPr/>
      <w:r>
        <w:rPr>
          <w:color w:val="2b6cb0"/>
          <w:sz w:val="28"/>
          <w:szCs w:val="28"/>
          <w:b w:val="1"/>
          <w:bCs w:val="1"/>
        </w:rPr>
        <w:t xml:space="preserve">Requisitos Previos</w:t>
      </w:r>
    </w:p>
    <w:p>
      <w:pPr>
        <w:numPr>
          <w:ilvl w:val="0"/>
          <w:numId w:val="3"/>
        </w:numPr>
      </w:pPr>
      <w:r>
        <w:rPr/>
        <w:t xml:space="preserve">Conocimientos básicos previos en epidemiología y patología dental infantil.</w:t>
      </w:r>
    </w:p>
    <w:p>
      <w:pPr>
        <w:numPr>
          <w:ilvl w:val="0"/>
          <w:numId w:val="3"/>
        </w:numPr>
      </w:pPr>
      <w:r>
        <w:rPr/>
        <w:t xml:space="preserve">Habilidades clínicas básicas para el diagnóstico de caries dental.</w:t>
      </w:r>
    </w:p>
    <w:p>
      <w:pPr>
        <w:numPr>
          <w:ilvl w:val="0"/>
          <w:numId w:val="3"/>
        </w:numPr>
      </w:pPr>
      <w:r>
        <w:rPr/>
        <w:t xml:space="preserve">Experiencia previa en análisis crítico de casos clínicos odontológicos.</w:t>
      </w:r>
    </w:p>
    <w:p>
      <w:pPr>
        <w:numPr>
          <w:ilvl w:val="0"/>
          <w:numId w:val="3"/>
        </w:numPr>
      </w:pPr>
      <w:r>
        <w:rPr/>
        <w:t xml:space="preserve">Familiaridad con conceptos de promoción y prevención en salud pública odontológica.</w:t>
      </w:r>
    </w:p>
    <w:p>
      <w:pPr>
        <w:numPr>
          <w:ilvl w:val="0"/>
          <w:numId w:val="3"/>
        </w:numPr>
      </w:pPr>
      <w:r>
        <w:rPr/>
        <w:t xml:space="preserve">Capacidad para trabajo colaborativo y discusión científica.</w:t>
      </w:r>
    </w:p>
    <w:p/>
    <w:p>
      <w:pPr/>
      <w:r>
        <w:rPr>
          <w:color w:val="2b6cb0"/>
          <w:sz w:val="28"/>
          <w:szCs w:val="28"/>
          <w:b w:val="1"/>
          <w:bCs w:val="1"/>
        </w:rPr>
        <w:t xml:space="preserve">Actividades</w:t>
      </w:r>
    </w:p>
    <w:p>
      <w:pPr/>
      <w:r>
        <w:rPr/>
        <w:t xml:space="preserve">Sesión 1: Introducción y Análisis Inicial del Caso Clínico-ComunitarioFase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caso clínico-comunitario de caries dental infantil para contextualizar el aprendizaje y activar conocimientos previos en diagnóstico y factores de riesgo.</w:t>
      </w:r>
    </w:p>
    <w:p>
      <w:pPr/>
      <w:r>
        <w:rPr>
          <w:b w:val="1"/>
          <w:bCs w:val="1"/>
        </w:rPr>
        <w:t xml:space="preserve">Activación de conocimientos previos:</w:t>
      </w:r>
    </w:p>
    <w:p>
      <w:pPr>
        <w:numPr>
          <w:ilvl w:val="0"/>
          <w:numId w:val="4"/>
        </w:numPr>
      </w:pPr>
      <w:r>
        <w:rPr>
          <w:b w:val="1"/>
          <w:bCs w:val="1"/>
        </w:rPr>
        <w:t xml:space="preserve">Docente:</w:t>
      </w:r>
      <w:r>
        <w:rPr/>
        <w:t xml:space="preserve"> Saluda a los estudiantes y plantea la pregunta inicial: “¿Cuáles son los factores de riesgo más comunes que han identificado en su práctica o lectura para el desarrollo de caries dental infantil?”.</w:t>
      </w:r>
    </w:p>
    <w:p>
      <w:pPr>
        <w:numPr>
          <w:ilvl w:val="0"/>
          <w:numId w:val="4"/>
        </w:numPr>
      </w:pPr>
      <w:r>
        <w:rPr>
          <w:b w:val="1"/>
          <w:bCs w:val="1"/>
        </w:rPr>
        <w:t xml:space="preserve">Estudiantes:</w:t>
      </w:r>
      <w:r>
        <w:rPr/>
        <w:t xml:space="preserve"> Responden oralmente y de forma breve, compartiendo ejemplos de factores de riesgo individuales, familiares y comunitarios.</w:t>
      </w:r>
    </w:p>
    <w:p>
      <w:pPr/>
      <w:r>
        <w:rPr>
          <w:b w:val="1"/>
          <w:bCs w:val="1"/>
        </w:rPr>
        <w:t xml:space="preserve">Motivación y enganche:</w:t>
      </w:r>
    </w:p>
    <w:p>
      <w:pPr/>
      <w:r>
        <w:rPr>
          <w:b w:val="1"/>
          <w:bCs w:val="1"/>
        </w:rPr>
        <w:t xml:space="preserve">Docente:</w:t>
      </w:r>
      <w:r>
        <w:rPr/>
        <w:t xml:space="preserve"> Muestra una breve estadística actualizada y local sobre la prevalencia de caries infantil y su impacto en la salud pública, destacando la importancia de una intervención integral.</w:t>
      </w:r>
    </w:p>
    <w:p>
      <w:pPr/>
      <w:r>
        <w:rPr>
          <w:b w:val="1"/>
          <w:bCs w:val="1"/>
        </w:rPr>
        <w:t xml:space="preserve">Contextualización:</w:t>
      </w:r>
    </w:p>
    <w:p>
      <w:pPr/>
      <w:r>
        <w:rPr>
          <w:b w:val="1"/>
          <w:bCs w:val="1"/>
        </w:rPr>
        <w:t xml:space="preserve">Docente:</w:t>
      </w:r>
      <w:r>
        <w:rPr/>
        <w:t xml:space="preserve"> Explica cómo el análisis del caso real que se presenta está vinculado a la realidad clínica y comunitaria que enfrentarán como especialistas, haciendo énfasis en las competencias que desarrollarán.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Distribuye el caso clínico-comunitario impreso y proyecta imágenes clínicas y datos epidemiológicos relacionados para facilitar la comprensión.</w:t>
      </w:r>
    </w:p>
    <w:p>
      <w:pPr/>
      <w:r>
        <w:rPr>
          <w:b w:val="1"/>
          <w:bCs w:val="1"/>
        </w:rPr>
        <w:t xml:space="preserve">Actividad 1: Identificación y Análisis de Factores de Riesgo</w:t>
      </w:r>
    </w:p>
    <w:p>
      <w:pPr>
        <w:numPr>
          <w:ilvl w:val="0"/>
          <w:numId w:val="5"/>
        </w:numPr>
      </w:pPr>
      <w:r>
        <w:rPr>
          <w:b w:val="1"/>
          <w:bCs w:val="1"/>
        </w:rPr>
        <w:t xml:space="preserve">Objetivo:</w:t>
      </w:r>
      <w:r>
        <w:rPr/>
        <w:t xml:space="preserve"> Identificar factores de riesgo asociados con la caries dental infantil.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la clase en grupos de 3-4 estudiantes y solicita que analicen el caso para listar los factores de riesgo a nivel individual, familiar y comunitario, sustentando con evidencias del caso.</w:t>
      </w:r>
    </w:p>
    <w:p>
      <w:pPr>
        <w:numPr>
          <w:ilvl w:val="1"/>
          <w:numId w:val="5"/>
        </w:numPr>
      </w:pPr>
      <w:r>
        <w:rPr>
          <w:b w:val="1"/>
          <w:bCs w:val="1"/>
        </w:rPr>
        <w:t xml:space="preserve">Estudiantes:</w:t>
      </w:r>
      <w:r>
        <w:rPr/>
        <w:t xml:space="preserve"> Analizan el texto, discuten y elaboran una lista categorizada de factores de riesgo.</w:t>
      </w:r>
    </w:p>
    <w:p>
      <w:pPr>
        <w:numPr>
          <w:ilvl w:val="0"/>
          <w:numId w:val="5"/>
        </w:numPr>
      </w:pPr>
      <w:r>
        <w:rPr>
          <w:b w:val="1"/>
          <w:bCs w:val="1"/>
        </w:rPr>
        <w:t xml:space="preserve">Organización:</w:t>
      </w:r>
      <w:r>
        <w:rPr/>
        <w:t xml:space="preserve"> Grupos pequeños (3-4 estudiantes).</w:t>
      </w:r>
    </w:p>
    <w:p>
      <w:pPr>
        <w:numPr>
          <w:ilvl w:val="0"/>
          <w:numId w:val="5"/>
        </w:numPr>
      </w:pPr>
      <w:r>
        <w:rPr>
          <w:b w:val="1"/>
          <w:bCs w:val="1"/>
        </w:rPr>
        <w:t xml:space="preserve">Producto:</w:t>
      </w:r>
      <w:r>
        <w:rPr/>
        <w:t xml:space="preserve"> Lista categorizada de factores de riesgo escrita en hoja o rotafolio.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Observa, formula preguntas guía como “¿Qué evidencia del caso sustenta este factor de riesgo?” y apoya el análisis crítico.</w:t>
      </w:r>
    </w:p>
    <w:p>
      <w:pPr/>
      <w:r>
        <w:rPr>
          <w:b w:val="1"/>
          <w:bCs w:val="1"/>
        </w:rPr>
        <w:t xml:space="preserve">Transición:</w:t>
      </w:r>
    </w:p>
    <w:p>
      <w:pPr/>
      <w:r>
        <w:rPr/>
        <w:t xml:space="preserve">El docente invita a los grupos a compartir sus listas, resaltando coincidencias y diferencias, para luego introducir el reconocimiento clínico de lesiones.</w:t>
      </w:r>
    </w:p>
    <w:p>
      <w:pPr/>
      <w:r>
        <w:rPr>
          <w:b w:val="1"/>
          <w:bCs w:val="1"/>
        </w:rPr>
        <w:t xml:space="preserve">Actividad 2: Diagnóstico Clínico de Lesiones de Caries</w:t>
      </w:r>
    </w:p>
    <w:p>
      <w:pPr>
        <w:numPr>
          <w:ilvl w:val="0"/>
          <w:numId w:val="6"/>
        </w:numPr>
      </w:pPr>
      <w:r>
        <w:rPr>
          <w:b w:val="1"/>
          <w:bCs w:val="1"/>
        </w:rPr>
        <w:t xml:space="preserve">Objetivo:</w:t>
      </w:r>
      <w:r>
        <w:rPr/>
        <w:t xml:space="preserve"> Reconocer lesiones de caries mediante criterios clínicos.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Proyecta imágenes clínicas y radiográficas del caso y solicita que los estudiantes identifiquen el tipo y grado de las lesiones siguiendo criterios diagnósticos estándar.</w:t>
      </w:r>
    </w:p>
    <w:p>
      <w:pPr>
        <w:numPr>
          <w:ilvl w:val="1"/>
          <w:numId w:val="6"/>
        </w:numPr>
      </w:pPr>
      <w:r>
        <w:rPr>
          <w:b w:val="1"/>
          <w:bCs w:val="1"/>
        </w:rPr>
        <w:t xml:space="preserve">Estudiantes:</w:t>
      </w:r>
      <w:r>
        <w:rPr/>
        <w:t xml:space="preserve"> Individualmente o en parejas identifican y clasifican las lesiones, anotando sus observaciones.</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Ficha breve de diagnóstico clínico con clasificación de lesiones.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Facilita el análisis, responde dudas, plantea preguntas como “¿Qué signos clínicos sustentan este diagnóstico?” y verifica la correcta aplicación de criterios.</w:t>
      </w:r>
    </w:p>
    <w:p>
      <w:pPr/>
      <w:r>
        <w:rPr>
          <w:b w:val="1"/>
          <w:bCs w:val="1"/>
        </w:rPr>
        <w:t xml:space="preserve">Diferenciación:</w:t>
      </w:r>
    </w:p>
    <w:p>
      <w:pPr>
        <w:numPr>
          <w:ilvl w:val="0"/>
          <w:numId w:val="7"/>
        </w:numPr>
      </w:pPr>
      <w:r>
        <w:rPr>
          <w:b w:val="1"/>
          <w:bCs w:val="1"/>
        </w:rPr>
        <w:t xml:space="preserve">Estudiantes con avance rápido:</w:t>
      </w:r>
      <w:r>
        <w:rPr/>
        <w:t xml:space="preserve"> Se les propone investigar adicionalmente factores socioculturales que puedan influir en el caso para presentar en la siguiente sesión.</w:t>
      </w:r>
    </w:p>
    <w:p>
      <w:pPr>
        <w:numPr>
          <w:ilvl w:val="0"/>
          <w:numId w:val="7"/>
        </w:numPr>
      </w:pPr>
      <w:r>
        <w:rPr>
          <w:b w:val="1"/>
          <w:bCs w:val="1"/>
        </w:rPr>
        <w:t xml:space="preserve">Estudiantes que requieren apoyo:</w:t>
      </w:r>
      <w:r>
        <w:rPr/>
        <w:t xml:space="preserve"> Se les ofrece material de lectura resumen y apoyo directo durante el análisis, además de ejemplos guiados para identificar lesiones.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8"/>
        </w:numPr>
      </w:pPr>
      <w:r>
        <w:rPr>
          <w:b w:val="1"/>
          <w:bCs w:val="1"/>
        </w:rPr>
        <w:t xml:space="preserve">Docente:</w:t>
      </w:r>
      <w:r>
        <w:rPr/>
        <w:t xml:space="preserve"> Solicita a cada grupo compartir una conclusión breve sobre los factores de riesgo y diagnóstico clínico identificados.</w:t>
      </w:r>
    </w:p>
    <w:p>
      <w:pPr>
        <w:numPr>
          <w:ilvl w:val="0"/>
          <w:numId w:val="8"/>
        </w:numPr>
      </w:pPr>
      <w:r>
        <w:rPr>
          <w:b w:val="1"/>
          <w:bCs w:val="1"/>
        </w:rPr>
        <w:t xml:space="preserve">Estudiantes:</w:t>
      </w:r>
      <w:r>
        <w:rPr/>
        <w:t xml:space="preserve"> Expresan oralmente sus conclusiones principales.</w:t>
      </w:r>
    </w:p>
    <w:p>
      <w:pPr/>
      <w:r>
        <w:rPr>
          <w:b w:val="1"/>
          <w:bCs w:val="1"/>
        </w:rPr>
        <w:t xml:space="preserve">Reflexión metacognitiva:</w:t>
      </w:r>
    </w:p>
    <w:p>
      <w:pPr>
        <w:numPr>
          <w:ilvl w:val="0"/>
          <w:numId w:val="9"/>
        </w:numPr>
      </w:pPr>
      <w:r>
        <w:rPr/>
        <w:t xml:space="preserve">¿Cómo los factores de riesgo identificados en el caso pueden afectar la progresión de la caries dental infantil?</w:t>
      </w:r>
    </w:p>
    <w:p>
      <w:pPr>
        <w:numPr>
          <w:ilvl w:val="0"/>
          <w:numId w:val="9"/>
        </w:numPr>
      </w:pPr>
      <w:r>
        <w:rPr/>
        <w:t xml:space="preserve">¿Qué criterios clínicos resultaron más útiles para el diagnóstico y por qué?</w:t>
      </w:r>
    </w:p>
    <w:p>
      <w:pPr/>
      <w:r>
        <w:rPr>
          <w:b w:val="1"/>
          <w:bCs w:val="1"/>
        </w:rPr>
        <w:t xml:space="preserve">Retroalimentación:</w:t>
      </w:r>
    </w:p>
    <w:p>
      <w:pPr/>
      <w:r>
        <w:rPr>
          <w:b w:val="1"/>
          <w:bCs w:val="1"/>
        </w:rPr>
        <w:t xml:space="preserve">Docente:</w:t>
      </w:r>
      <w:r>
        <w:rPr/>
        <w:t xml:space="preserve"> Proporciona retroalimentación inmediata, destacando aciertos y áreas de mejora en la identificación de factores y diagnóstico.</w:t>
      </w:r>
    </w:p>
    <w:p>
      <w:pPr/>
      <w:r>
        <w:rPr>
          <w:b w:val="1"/>
          <w:bCs w:val="1"/>
        </w:rPr>
        <w:t xml:space="preserve">Transferencia:</w:t>
      </w:r>
    </w:p>
    <w:p>
      <w:pPr/>
      <w:r>
        <w:rPr>
          <w:b w:val="1"/>
          <w:bCs w:val="1"/>
        </w:rPr>
        <w:t xml:space="preserve">Docente:</w:t>
      </w:r>
      <w:r>
        <w:rPr/>
        <w:t xml:space="preserve"> Advierte que en la próxima sesión se diseñarán estrategias preventivas y terapéuticas basadas en el análisis realizado.</w:t>
      </w:r>
    </w:p>
    <w:p>
      <w:pPr/>
      <w:r>
        <w:rPr/>
        <w:t xml:space="preserve">Sesión 2: Formulación y Diseño del Plan de IntervenciónFase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brevemente lo trabajado en la sesión anterior y preparar el diseño de estrategias preventivas y terapéuticas para el caso.</w:t>
      </w:r>
    </w:p>
    <w:p>
      <w:pPr/>
      <w:r>
        <w:rPr>
          <w:b w:val="1"/>
          <w:bCs w:val="1"/>
        </w:rPr>
        <w:t xml:space="preserve">Activación de conocimientos previos:</w:t>
      </w:r>
    </w:p>
    <w:p>
      <w:pPr>
        <w:numPr>
          <w:ilvl w:val="0"/>
          <w:numId w:val="10"/>
        </w:numPr>
      </w:pPr>
      <w:r>
        <w:rPr>
          <w:b w:val="1"/>
          <w:bCs w:val="1"/>
        </w:rPr>
        <w:t xml:space="preserve">Docente:</w:t>
      </w:r>
      <w:r>
        <w:rPr/>
        <w:t xml:space="preserve"> Plantea la pregunta: “¿Cuáles estrategias preventivas o terapéuticas conocen que han sido efectivas en casos similares?”.</w:t>
      </w:r>
    </w:p>
    <w:p>
      <w:pPr>
        <w:numPr>
          <w:ilvl w:val="0"/>
          <w:numId w:val="10"/>
        </w:numPr>
      </w:pPr>
      <w:r>
        <w:rPr>
          <w:b w:val="1"/>
          <w:bCs w:val="1"/>
        </w:rPr>
        <w:t xml:space="preserve">Estudiantes:</w:t>
      </w:r>
      <w:r>
        <w:rPr/>
        <w:t xml:space="preserve"> Responden en plenaria, conectando con la sesión anterior.</w:t>
      </w:r>
    </w:p>
    <w:p>
      <w:pPr/>
      <w:r>
        <w:rPr>
          <w:b w:val="1"/>
          <w:bCs w:val="1"/>
        </w:rPr>
        <w:t xml:space="preserve">Motivación y enganche:</w:t>
      </w:r>
    </w:p>
    <w:p>
      <w:pPr/>
      <w:r>
        <w:rPr>
          <w:b w:val="1"/>
          <w:bCs w:val="1"/>
        </w:rPr>
        <w:t xml:space="preserve">Docente:</w:t>
      </w:r>
      <w:r>
        <w:rPr/>
        <w:t xml:space="preserve"> Presenta un breve video testimonial de una comunidad afectada por alta prevalencia de caries infantil y cómo la intervención integral mejoró la salud dental.</w:t>
      </w:r>
    </w:p>
    <w:p>
      <w:pPr/>
      <w:r>
        <w:rPr>
          <w:b w:val="1"/>
          <w:bCs w:val="1"/>
        </w:rPr>
        <w:t xml:space="preserve">Contextualización:</w:t>
      </w:r>
    </w:p>
    <w:p>
      <w:pPr/>
      <w:r>
        <w:rPr>
          <w:b w:val="1"/>
          <w:bCs w:val="1"/>
        </w:rPr>
        <w:t xml:space="preserve">Docente:</w:t>
      </w:r>
      <w:r>
        <w:rPr/>
        <w:t xml:space="preserve"> Relaciona el caso con la importancia de la planificación estratégica para lograr resultados efectivos en la clínica y comunidad.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brevemente modelos de promoción y prevención en salud bucal, enfatizando la aplicación práctica en la microplanificación.</w:t>
      </w:r>
    </w:p>
    <w:p>
      <w:pPr/>
      <w:r>
        <w:rPr>
          <w:b w:val="1"/>
          <w:bCs w:val="1"/>
        </w:rPr>
        <w:t xml:space="preserve">Actividad 3: Diseño Colaborativo de Estrategias Preventivas y Terapéuticas</w:t>
      </w:r>
    </w:p>
    <w:p>
      <w:pPr>
        <w:numPr>
          <w:ilvl w:val="0"/>
          <w:numId w:val="11"/>
        </w:numPr>
      </w:pPr>
      <w:r>
        <w:rPr>
          <w:b w:val="1"/>
          <w:bCs w:val="1"/>
        </w:rPr>
        <w:t xml:space="preserve">Objetivo:</w:t>
      </w:r>
      <w:r>
        <w:rPr/>
        <w:t xml:space="preserve"> Diseñar estrategias preventivas y terapéuticas según el riesgo identificado en el paciente del caso.</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Forma grupos de 4 estudiantes y les solicita elaborar un plan de intervención que incluya promoción, prevención y atención clínica, fundamentado en el análisis previo.</w:t>
      </w:r>
    </w:p>
    <w:p>
      <w:pPr>
        <w:numPr>
          <w:ilvl w:val="1"/>
          <w:numId w:val="11"/>
        </w:numPr>
      </w:pPr>
      <w:r>
        <w:rPr>
          <w:b w:val="1"/>
          <w:bCs w:val="1"/>
        </w:rPr>
        <w:t xml:space="preserve">Estudiantes:</w:t>
      </w:r>
      <w:r>
        <w:rPr/>
        <w:t xml:space="preserve"> Discuten y elaboran el plan, asignando roles para presentar las propuestas.</w:t>
      </w:r>
    </w:p>
    <w:p>
      <w:pPr>
        <w:numPr>
          <w:ilvl w:val="0"/>
          <w:numId w:val="11"/>
        </w:numPr>
      </w:pPr>
      <w:r>
        <w:rPr>
          <w:b w:val="1"/>
          <w:bCs w:val="1"/>
        </w:rPr>
        <w:t xml:space="preserve">Organización:</w:t>
      </w:r>
      <w:r>
        <w:rPr/>
        <w:t xml:space="preserve"> Grupos de 4 estudiantes.</w:t>
      </w:r>
    </w:p>
    <w:p>
      <w:pPr>
        <w:numPr>
          <w:ilvl w:val="0"/>
          <w:numId w:val="11"/>
        </w:numPr>
      </w:pPr>
      <w:r>
        <w:rPr>
          <w:b w:val="1"/>
          <w:bCs w:val="1"/>
        </w:rPr>
        <w:t xml:space="preserve">Producto:</w:t>
      </w:r>
      <w:r>
        <w:rPr/>
        <w:t xml:space="preserve"> Plan de intervención escrito y esquema visual en rotafolio o pizarra.</w:t>
      </w:r>
    </w:p>
    <w:p>
      <w:pPr>
        <w:numPr>
          <w:ilvl w:val="0"/>
          <w:numId w:val="11"/>
        </w:numPr>
      </w:pPr>
      <w:r>
        <w:rPr>
          <w:b w:val="1"/>
          <w:bCs w:val="1"/>
        </w:rPr>
        <w:t xml:space="preserve">Tiempo:</w:t>
      </w:r>
      <w:r>
        <w:rPr/>
        <w:t xml:space="preserve"> 30 minutos.</w:t>
      </w:r>
    </w:p>
    <w:p>
      <w:pPr>
        <w:numPr>
          <w:ilvl w:val="0"/>
          <w:numId w:val="11"/>
        </w:numPr>
      </w:pPr>
      <w:r>
        <w:rPr>
          <w:b w:val="1"/>
          <w:bCs w:val="1"/>
        </w:rPr>
        <w:t xml:space="preserve">Rol del docente:</w:t>
      </w:r>
      <w:r>
        <w:rPr/>
        <w:t xml:space="preserve"> Facilita la discusión, fomenta la integración de factores clínicos y comunitarios, pregunta “¿Cómo esta estrategia se adapta al contexto del paciente?” y guía la coherencia del plan.</w:t>
      </w:r>
    </w:p>
    <w:p>
      <w:pPr/>
      <w:r>
        <w:rPr>
          <w:b w:val="1"/>
          <w:bCs w:val="1"/>
        </w:rPr>
        <w:t xml:space="preserve">Transición:</w:t>
      </w:r>
    </w:p>
    <w:p>
      <w:pPr/>
      <w:r>
        <w:rPr>
          <w:b w:val="1"/>
          <w:bCs w:val="1"/>
        </w:rPr>
        <w:t xml:space="preserve">Docente:</w:t>
      </w:r>
      <w:r>
        <w:rPr/>
        <w:t xml:space="preserve"> Invita a cada grupo a preparar una presentación breve para compartir sus propuestas con la clase.</w:t>
      </w:r>
    </w:p>
    <w:p>
      <w:pPr/>
      <w:r>
        <w:rPr>
          <w:b w:val="1"/>
          <w:bCs w:val="1"/>
        </w:rPr>
        <w:t xml:space="preserve">Actividad 4: Presentación y Debate Crítico</w:t>
      </w:r>
    </w:p>
    <w:p>
      <w:pPr>
        <w:numPr>
          <w:ilvl w:val="0"/>
          <w:numId w:val="12"/>
        </w:numPr>
      </w:pPr>
      <w:r>
        <w:rPr>
          <w:b w:val="1"/>
          <w:bCs w:val="1"/>
        </w:rPr>
        <w:t xml:space="preserve">Objetivo:</w:t>
      </w:r>
      <w:r>
        <w:rPr/>
        <w:t xml:space="preserve"> Fortalecer el razonamiento clínico, la toma de decisiones y el trabajo colaborativo mediante discusión crítica.</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Cada grupo presenta su plan en 5 minutos y responde preguntas de sus pares y del docente.</w:t>
      </w:r>
    </w:p>
    <w:p>
      <w:pPr>
        <w:numPr>
          <w:ilvl w:val="1"/>
          <w:numId w:val="12"/>
        </w:numPr>
      </w:pPr>
      <w:r>
        <w:rPr>
          <w:b w:val="1"/>
          <w:bCs w:val="1"/>
        </w:rPr>
        <w:t xml:space="preserve">Estudiantes:</w:t>
      </w:r>
      <w:r>
        <w:rPr/>
        <w:t xml:space="preserve"> Presentan y participan activamente en el debate, planteando argumentos y retroalimentación constructiva.</w:t>
      </w:r>
    </w:p>
    <w:p>
      <w:pPr>
        <w:numPr>
          <w:ilvl w:val="0"/>
          <w:numId w:val="12"/>
        </w:numPr>
      </w:pPr>
      <w:r>
        <w:rPr>
          <w:b w:val="1"/>
          <w:bCs w:val="1"/>
        </w:rPr>
        <w:t xml:space="preserve">Organización:</w:t>
      </w:r>
      <w:r>
        <w:rPr/>
        <w:t xml:space="preserve"> Plenaria.</w:t>
      </w:r>
    </w:p>
    <w:p>
      <w:pPr>
        <w:numPr>
          <w:ilvl w:val="0"/>
          <w:numId w:val="12"/>
        </w:numPr>
      </w:pPr>
      <w:r>
        <w:rPr>
          <w:b w:val="1"/>
          <w:bCs w:val="1"/>
        </w:rPr>
        <w:t xml:space="preserve">Producto:</w:t>
      </w:r>
      <w:r>
        <w:rPr/>
        <w:t xml:space="preserve"> Presentación oral y discusión crítica documentada.</w:t>
      </w:r>
    </w:p>
    <w:p>
      <w:pPr>
        <w:numPr>
          <w:ilvl w:val="0"/>
          <w:numId w:val="12"/>
        </w:numPr>
      </w:pPr>
      <w:r>
        <w:rPr>
          <w:b w:val="1"/>
          <w:bCs w:val="1"/>
        </w:rPr>
        <w:t xml:space="preserve">Tiempo:</w:t>
      </w:r>
      <w:r>
        <w:rPr/>
        <w:t xml:space="preserve"> 15 minutos.</w:t>
      </w:r>
    </w:p>
    <w:p>
      <w:pPr>
        <w:numPr>
          <w:ilvl w:val="0"/>
          <w:numId w:val="12"/>
        </w:numPr>
      </w:pPr>
      <w:r>
        <w:rPr>
          <w:b w:val="1"/>
          <w:bCs w:val="1"/>
        </w:rPr>
        <w:t xml:space="preserve">Rol del docente:</w:t>
      </w:r>
      <w:r>
        <w:rPr/>
        <w:t xml:space="preserve"> Modera la discusión, resalta puntos clave y conecta con los objetivos de aprendizaje.</w:t>
      </w:r>
    </w:p>
    <w:p>
      <w:pPr/>
      <w:r>
        <w:rPr>
          <w:b w:val="1"/>
          <w:bCs w:val="1"/>
        </w:rPr>
        <w:t xml:space="preserve">Diferenciación:</w:t>
      </w:r>
    </w:p>
    <w:p>
      <w:pPr>
        <w:numPr>
          <w:ilvl w:val="0"/>
          <w:numId w:val="13"/>
        </w:numPr>
      </w:pPr>
      <w:r>
        <w:rPr>
          <w:b w:val="1"/>
          <w:bCs w:val="1"/>
        </w:rPr>
        <w:t xml:space="preserve">Estudiantes con avance rápido:</w:t>
      </w:r>
      <w:r>
        <w:rPr/>
        <w:t xml:space="preserve"> Se les invita a proponer indicadores para evaluar la efectividad de su plan de intervención.</w:t>
      </w:r>
    </w:p>
    <w:p>
      <w:pPr>
        <w:numPr>
          <w:ilvl w:val="0"/>
          <w:numId w:val="13"/>
        </w:numPr>
      </w:pPr>
      <w:r>
        <w:rPr>
          <w:b w:val="1"/>
          <w:bCs w:val="1"/>
        </w:rPr>
        <w:t xml:space="preserve">Estudiantes que requieren apoyo:</w:t>
      </w:r>
      <w:r>
        <w:rPr/>
        <w:t xml:space="preserve"> Reciben guía para estructurar sus planes con plantillas y ejemplos previos.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4"/>
        </w:numPr>
      </w:pPr>
      <w:r>
        <w:rPr>
          <w:b w:val="1"/>
          <w:bCs w:val="1"/>
        </w:rPr>
        <w:t xml:space="preserve">Docente:</w:t>
      </w:r>
      <w:r>
        <w:rPr/>
        <w:t xml:space="preserve"> Solicita que cada estudiante escriba en una tarjeta las tres ideas clave aprendidas sobre el análisis integral y diseño del plan.</w:t>
      </w:r>
    </w:p>
    <w:p>
      <w:pPr>
        <w:numPr>
          <w:ilvl w:val="0"/>
          <w:numId w:val="14"/>
        </w:numPr>
      </w:pPr>
      <w:r>
        <w:rPr>
          <w:b w:val="1"/>
          <w:bCs w:val="1"/>
        </w:rPr>
        <w:t xml:space="preserve">Estudiantes:</w:t>
      </w:r>
      <w:r>
        <w:rPr/>
        <w:t xml:space="preserve"> Escriben y comparten brevemente sus tarjetas.</w:t>
      </w:r>
    </w:p>
    <w:p>
      <w:pPr/>
      <w:r>
        <w:rPr>
          <w:b w:val="1"/>
          <w:bCs w:val="1"/>
        </w:rPr>
        <w:t xml:space="preserve">Reflexión metacognitiva:</w:t>
      </w:r>
    </w:p>
    <w:p>
      <w:pPr>
        <w:numPr>
          <w:ilvl w:val="0"/>
          <w:numId w:val="15"/>
        </w:numPr>
      </w:pPr>
      <w:r>
        <w:rPr/>
        <w:t xml:space="preserve">¿Cómo integraron los factores clínicos y comunitarios en el diseño de su plan de intervención?</w:t>
      </w:r>
    </w:p>
    <w:p>
      <w:pPr>
        <w:numPr>
          <w:ilvl w:val="0"/>
          <w:numId w:val="15"/>
        </w:numPr>
      </w:pPr>
      <w:r>
        <w:rPr/>
        <w:t xml:space="preserve">¿Qué desafíos encontraron al trabajar en equipo para tomar decisiones clínicas y comunitarias?</w:t>
      </w:r>
    </w:p>
    <w:p>
      <w:pPr>
        <w:numPr>
          <w:ilvl w:val="0"/>
          <w:numId w:val="15"/>
        </w:numPr>
      </w:pPr>
      <w:r>
        <w:rPr/>
        <w:t xml:space="preserve">¿Cómo aplicarán este aprendizaje en su práctica profesional futura?</w:t>
      </w:r>
    </w:p>
    <w:p>
      <w:pPr/>
      <w:r>
        <w:rPr>
          <w:b w:val="1"/>
          <w:bCs w:val="1"/>
        </w:rPr>
        <w:t xml:space="preserve">Retroalimentación:</w:t>
      </w:r>
    </w:p>
    <w:p>
      <w:pPr/>
      <w:r>
        <w:rPr>
          <w:b w:val="1"/>
          <w:bCs w:val="1"/>
        </w:rPr>
        <w:t xml:space="preserve">Docente:</w:t>
      </w:r>
      <w:r>
        <w:rPr/>
        <w:t xml:space="preserve"> Ofrece retroalimentación general sobre el nivel de integración y razonamiento mostrado, resaltando buenas prácticas y áreas a mejorar.</w:t>
      </w:r>
    </w:p>
    <w:p>
      <w:pPr/>
      <w:r>
        <w:rPr>
          <w:b w:val="1"/>
          <w:bCs w:val="1"/>
        </w:rPr>
        <w:t xml:space="preserve">Transferencia:</w:t>
      </w:r>
    </w:p>
    <w:p>
      <w:pPr/>
      <w:r>
        <w:rPr>
          <w:b w:val="1"/>
          <w:bCs w:val="1"/>
        </w:rPr>
        <w:t xml:space="preserve">Docente:</w:t>
      </w:r>
      <w:r>
        <w:rPr/>
        <w:t xml:space="preserve"> Invita a los estudiantes a aplicar esta metodología para el análisis de otros casos clínico-comunitarios y a compartir experiencias en foros académicos.</w:t>
      </w:r>
    </w:p>
    <w:p>
      <w:pPr/>
      <w:r>
        <w:rPr>
          <w:b w:val="1"/>
          <w:bCs w:val="1"/>
        </w:rPr>
        <w:t xml:space="preserve">Tarea o reto:</w:t>
      </w:r>
    </w:p>
    <w:p>
      <w:pPr/>
      <w:r>
        <w:rPr/>
        <w:t xml:space="preserve">Elaborar un breve informe individual que describa un plan de intervención para un caso real o hipotético de caries infantil en su comunidad, aplicando los aprendizajes de la unidad.</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t xml:space="preserve">Diagnóstica: Activación de conocimientos previos al inicio de la sesión 1.</w:t>
      </w:r>
    </w:p>
    <w:p>
      <w:pPr>
        <w:numPr>
          <w:ilvl w:val="0"/>
          <w:numId w:val="16"/>
        </w:numPr>
      </w:pPr>
      <w:r>
        <w:rPr/>
        <w:t xml:space="preserve">Formativa: Durante las actividades de análisis, diagnóstico y diseño de estrategias en ambas sesiones, mediante observación, preguntas guía y retroalimentación continua.</w:t>
      </w:r>
    </w:p>
    <w:p>
      <w:pPr>
        <w:numPr>
          <w:ilvl w:val="0"/>
          <w:numId w:val="16"/>
        </w:numPr>
      </w:pPr>
      <w:r>
        <w:rPr/>
        <w:t xml:space="preserve">Sumativa: Evaluación del informe individual entregado como tarea, que integra análisis y diseño de plan de intervención.</w:t>
      </w:r>
    </w:p>
    <w:p>
      <w:pPr/>
      <w:r>
        <w:rPr>
          <w:b w:val="1"/>
          <w:bCs w:val="1"/>
        </w:rPr>
        <w:t xml:space="preserve">Criterios de evaluación:</w:t>
      </w:r>
    </w:p>
    <w:p>
      <w:pPr>
        <w:numPr>
          <w:ilvl w:val="0"/>
          <w:numId w:val="17"/>
        </w:numPr>
      </w:pPr>
      <w:r>
        <w:rPr/>
        <w:t xml:space="preserve">Identificación precisa y fundamentada de factores de riesgo (objetivo 1).</w:t>
      </w:r>
    </w:p>
    <w:p>
      <w:pPr>
        <w:numPr>
          <w:ilvl w:val="0"/>
          <w:numId w:val="17"/>
        </w:numPr>
      </w:pPr>
      <w:r>
        <w:rPr/>
        <w:t xml:space="preserve">Reconocimiento correcto y detallado de lesiones de caries mediante criterios clínicos (objetivo 2).</w:t>
      </w:r>
    </w:p>
    <w:p>
      <w:pPr>
        <w:numPr>
          <w:ilvl w:val="0"/>
          <w:numId w:val="17"/>
        </w:numPr>
      </w:pPr>
      <w:r>
        <w:rPr/>
        <w:t xml:space="preserve">Integración adecuada de factores individuales, familiares y comunitarios en el análisis (objetivo 3).</w:t>
      </w:r>
    </w:p>
    <w:p>
      <w:pPr>
        <w:numPr>
          <w:ilvl w:val="0"/>
          <w:numId w:val="17"/>
        </w:numPr>
      </w:pPr>
      <w:r>
        <w:rPr/>
        <w:t xml:space="preserve">Diseño coherente y aplicable de estrategias preventivas y terapéuticas (objetivo 4).</w:t>
      </w:r>
    </w:p>
    <w:p>
      <w:pPr>
        <w:numPr>
          <w:ilvl w:val="0"/>
          <w:numId w:val="17"/>
        </w:numPr>
      </w:pPr>
      <w:r>
        <w:rPr/>
        <w:t xml:space="preserve">Demostración de razonamiento clínico, trabajo colaborativo y toma de decisiones (objetivo 5).</w:t>
      </w:r>
    </w:p>
    <w:p>
      <w:pPr/>
      <w:r>
        <w:rPr>
          <w:b w:val="1"/>
          <w:bCs w:val="1"/>
        </w:rPr>
        <w:t xml:space="preserve">Instrumentos sugeridos:</w:t>
      </w:r>
    </w:p>
    <w:p>
      <w:pPr>
        <w:numPr>
          <w:ilvl w:val="0"/>
          <w:numId w:val="18"/>
        </w:numPr>
      </w:pPr>
      <w:r>
        <w:rPr/>
        <w:t xml:space="preserve">Rúbrica para evaluación del informe individual (claridad, fundamentación, coherencia, aplicabilidad).</w:t>
      </w:r>
    </w:p>
    <w:p>
      <w:pPr>
        <w:numPr>
          <w:ilvl w:val="0"/>
          <w:numId w:val="18"/>
        </w:numPr>
      </w:pPr>
      <w:r>
        <w:rPr/>
        <w:t xml:space="preserve">Lista de cotejo para participación activa y aportes durante actividades grupales.</w:t>
      </w:r>
    </w:p>
    <w:p>
      <w:pPr>
        <w:numPr>
          <w:ilvl w:val="0"/>
          <w:numId w:val="18"/>
        </w:numPr>
      </w:pPr>
      <w:r>
        <w:rPr/>
        <w:t xml:space="preserve">Observación directa y registro anecdótico durante presentaciones y debates.</w:t>
      </w:r>
    </w:p>
    <w:p>
      <w:pPr>
        <w:numPr>
          <w:ilvl w:val="0"/>
          <w:numId w:val="18"/>
        </w:numPr>
      </w:pPr>
      <w:r>
        <w:rPr/>
        <w:t xml:space="preserve">Autoevaluación y coevaluación entre pares para trabajo colaborativo.</w:t>
      </w:r>
    </w:p>
    <w:p>
      <w:pPr/>
      <w:r>
        <w:rPr>
          <w:b w:val="1"/>
          <w:bCs w:val="1"/>
        </w:rPr>
        <w:t xml:space="preserve">Evidencias de aprendizaje:</w:t>
      </w:r>
    </w:p>
    <w:p>
      <w:pPr>
        <w:numPr>
          <w:ilvl w:val="0"/>
          <w:numId w:val="19"/>
        </w:numPr>
      </w:pPr>
      <w:r>
        <w:rPr/>
        <w:t xml:space="preserve">Listas de factores de riesgo elaboradas en grupo.</w:t>
      </w:r>
    </w:p>
    <w:p>
      <w:pPr>
        <w:numPr>
          <w:ilvl w:val="0"/>
          <w:numId w:val="19"/>
        </w:numPr>
      </w:pPr>
      <w:r>
        <w:rPr/>
        <w:t xml:space="preserve">Fichas de diagnóstico clínico de lesiones.</w:t>
      </w:r>
    </w:p>
    <w:p>
      <w:pPr>
        <w:numPr>
          <w:ilvl w:val="0"/>
          <w:numId w:val="19"/>
        </w:numPr>
      </w:pPr>
      <w:r>
        <w:rPr/>
        <w:t xml:space="preserve">Planes de intervención diseñados y presentados grupalmente.</w:t>
      </w:r>
    </w:p>
    <w:p>
      <w:pPr>
        <w:numPr>
          <w:ilvl w:val="0"/>
          <w:numId w:val="19"/>
        </w:numPr>
      </w:pPr>
      <w:r>
        <w:rPr/>
        <w:t xml:space="preserve">Informe individual integrador como producto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BE7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55A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328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704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CA5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337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2AA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E68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082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67F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9EBB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E608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01D0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7C6C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6E87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CF5F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FD0C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FDCF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287A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2026-09-25T20:20:09-05:00</dcterms:created>
  <dcterms:modified xsi:type="dcterms:W3CDTF">2026-09-25T20:20:09-05:00</dcterms:modified>
</cp:coreProperties>
</file>

<file path=docProps/custom.xml><?xml version="1.0" encoding="utf-8"?>
<Properties xmlns="http://schemas.openxmlformats.org/officeDocument/2006/custom-properties" xmlns:vt="http://schemas.openxmlformats.org/officeDocument/2006/docPropsVTypes"/>
</file>