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Reflejos Arcaicos: Valoración Neurológica del Recién Nacido</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Enfermería y tiene como propósito principal que los estudiantes identifiquen y comprendan los reflejos arcaicos presentes en el recién nacido mediante un enfoque activo y centrado en la resolución de casos clínicos reales. La valoración neurológica en el recién nacido es una competencia esencial para asegurar una adecuada detección temprana de alteraciones neurológicas, permitiendo intervenciones oportunas que impactan positivamente en el desarrollo infantil.</w:t>
      </w:r>
    </w:p>
    <w:p>
      <w:pPr/>
      <w:r>
        <w:rPr/>
        <w:t xml:space="preserve">Mediante el aprendizaje basado en casos, los estudiantes analizarán situaciones concretas que reflejan desafíos clínicos reales, lo que les permitirá desarrollar habilidades críticas para la toma de decisiones y el manejo adecuado de la valoración neurológica. Este conocimiento es fundamental para su práctica profesional, ya que les permite brindar cuidados integrales y seguros desde el primer momento de vida del paciente.</w:t>
      </w:r>
    </w:p>
    <w:p>
      <w:pPr/>
      <w:r>
        <w:rPr/>
        <w:t xml:space="preserve">La relevancia de este plan radica en conectar la teoría con la práctica clínica, promoviendo la comprensión profunda de los reflejos arcaicos y su importancia en la evaluación del sistema nervioso central del recién nacido. Así, los estudiantes podrán trasladar este aprendizaje a escenarios clínicos reales y futuros, potenciando su formación integral como profesionales de la salud.</w:t>
      </w:r>
    </w:p>
    <w:p/>
    <w:p>
      <w:pPr/>
      <w:r>
        <w:rPr>
          <w:color w:val="2b6cb0"/>
          <w:sz w:val="28"/>
          <w:szCs w:val="28"/>
          <w:b w:val="1"/>
          <w:bCs w:val="1"/>
        </w:rPr>
        <w:t xml:space="preserve">Objetivos de Aprendizaje</w:t>
      </w:r>
    </w:p>
    <w:p>
      <w:pPr>
        <w:numPr>
          <w:ilvl w:val="0"/>
          <w:numId w:val="1"/>
        </w:numPr>
      </w:pPr>
      <w:r>
        <w:rPr/>
        <w:t xml:space="preserve">Identificar los principales reflejos arcaicos presentes en el recién nacido a través del análisis de casos clínicos.</w:t>
      </w:r>
    </w:p>
    <w:p>
      <w:pPr>
        <w:numPr>
          <w:ilvl w:val="0"/>
          <w:numId w:val="1"/>
        </w:numPr>
      </w:pPr>
      <w:r>
        <w:rPr/>
        <w:t xml:space="preserve">Analizar la importancia clínica de la valoración neurológica temprana en neonatos para detectar posibles alteraciones.</w:t>
      </w:r>
    </w:p>
    <w:p>
      <w:pPr>
        <w:numPr>
          <w:ilvl w:val="0"/>
          <w:numId w:val="1"/>
        </w:numPr>
      </w:pPr>
      <w:r>
        <w:rPr/>
        <w:t xml:space="preserve">Aplicar criterios para la evaluación sistemática de reflejos arcaicos en situaciones simuladas.</w:t>
      </w:r>
    </w:p>
    <w:p>
      <w:pPr>
        <w:numPr>
          <w:ilvl w:val="0"/>
          <w:numId w:val="1"/>
        </w:numPr>
      </w:pPr>
      <w:r>
        <w:rPr/>
        <w:t xml:space="preserve">Argumentar la relevancia del conocimiento de los reflejos arcaicos en el cuidado y seguimiento del recién nacido.</w:t>
      </w:r>
    </w:p>
    <w:p/>
    <w:p>
      <w:pPr/>
      <w:r>
        <w:rPr>
          <w:color w:val="2b6cb0"/>
          <w:sz w:val="28"/>
          <w:szCs w:val="28"/>
          <w:b w:val="1"/>
          <w:bCs w:val="1"/>
        </w:rPr>
        <w:t xml:space="preserve">Recursos Necesarios</w:t>
      </w:r>
    </w:p>
    <w:p>
      <w:pPr>
        <w:numPr>
          <w:ilvl w:val="0"/>
          <w:numId w:val="2"/>
        </w:numPr>
      </w:pPr>
      <w:r>
        <w:rPr/>
        <w:t xml:space="preserve">Proyector multimedia y computadora con presentación digital.</w:t>
      </w:r>
    </w:p>
    <w:p>
      <w:pPr>
        <w:numPr>
          <w:ilvl w:val="0"/>
          <w:numId w:val="2"/>
        </w:numPr>
      </w:pPr>
      <w:r>
        <w:rPr/>
        <w:t xml:space="preserve">Videos demostrativos de reflejos arcaicos en recién nacidos (3 videos de 3-5 minutos cada uno).</w:t>
      </w:r>
    </w:p>
    <w:p>
      <w:pPr>
        <w:numPr>
          <w:ilvl w:val="0"/>
          <w:numId w:val="2"/>
        </w:numPr>
      </w:pPr>
      <w:r>
        <w:rPr/>
        <w:t xml:space="preserve">Casos clínicos impresos para análisis en grupo (3 casos detallados).</w:t>
      </w:r>
    </w:p>
    <w:p>
      <w:pPr>
        <w:numPr>
          <w:ilvl w:val="0"/>
          <w:numId w:val="2"/>
        </w:numPr>
      </w:pPr>
      <w:r>
        <w:rPr/>
        <w:t xml:space="preserve">Hojas de trabajo para registro de observaciones y respuestas (una por estudiante).</w:t>
      </w:r>
    </w:p>
    <w:p>
      <w:pPr>
        <w:numPr>
          <w:ilvl w:val="0"/>
          <w:numId w:val="2"/>
        </w:numPr>
      </w:pPr>
      <w:r>
        <w:rPr/>
        <w:t xml:space="preserve">Modelo anatómico del sistema nervioso central neonatal (si disponible).</w:t>
      </w:r>
    </w:p>
    <w:p>
      <w:pPr>
        <w:numPr>
          <w:ilvl w:val="0"/>
          <w:numId w:val="2"/>
        </w:numPr>
      </w:pPr>
      <w:r>
        <w:rPr/>
        <w:t xml:space="preserve">Marcadores y rotafolios para elaboración de mapas conceptuales.</w:t>
      </w:r>
    </w:p>
    <w:p>
      <w:pPr>
        <w:numPr>
          <w:ilvl w:val="0"/>
          <w:numId w:val="2"/>
        </w:numPr>
      </w:pPr>
      <w:r>
        <w:rPr/>
        <w:t xml:space="preserve">Acceso a plataforma digital para recursos complementarios (opcional).</w:t>
      </w:r>
    </w:p>
    <w:p/>
    <w:p>
      <w:pPr/>
      <w:r>
        <w:rPr>
          <w:color w:val="2b6cb0"/>
          <w:sz w:val="28"/>
          <w:szCs w:val="28"/>
          <w:b w:val="1"/>
          <w:bCs w:val="1"/>
        </w:rPr>
        <w:t xml:space="preserve">Requisitos Previos</w:t>
      </w:r>
    </w:p>
    <w:p>
      <w:pPr>
        <w:numPr>
          <w:ilvl w:val="0"/>
          <w:numId w:val="3"/>
        </w:numPr>
      </w:pPr>
      <w:r>
        <w:rPr/>
        <w:t xml:space="preserve">Conocimiento básico de anatomía y fisiología del sistema nervioso.</w:t>
      </w:r>
    </w:p>
    <w:p>
      <w:pPr>
        <w:numPr>
          <w:ilvl w:val="0"/>
          <w:numId w:val="3"/>
        </w:numPr>
      </w:pPr>
      <w:r>
        <w:rPr/>
        <w:t xml:space="preserve">Familiaridad previa con etapas del desarrollo neonatal.</w:t>
      </w:r>
    </w:p>
    <w:p>
      <w:pPr>
        <w:numPr>
          <w:ilvl w:val="0"/>
          <w:numId w:val="3"/>
        </w:numPr>
      </w:pPr>
      <w:r>
        <w:rPr/>
        <w:t xml:space="preserve">Habilidades básicas en observación clínica y toma de notas.</w:t>
      </w:r>
    </w:p>
    <w:p>
      <w:pPr>
        <w:numPr>
          <w:ilvl w:val="0"/>
          <w:numId w:val="3"/>
        </w:numPr>
      </w:pPr>
      <w:r>
        <w:rPr/>
        <w:t xml:space="preserve">Experiencia previa en trabajo colaborativo y análisis de información.</w:t>
      </w:r>
    </w:p>
    <w:p/>
    <w:p>
      <w:pPr/>
      <w:r>
        <w:rPr>
          <w:color w:val="2b6cb0"/>
          <w:sz w:val="28"/>
          <w:szCs w:val="28"/>
          <w:b w:val="1"/>
          <w:bCs w:val="1"/>
        </w:rPr>
        <w:t xml:space="preserve">Actividades</w:t>
      </w:r>
    </w:p>
    <w:p>
      <w:pPr/>
      <w:r>
        <w:rPr/>
        <w:t xml:space="preserve">Sesión 1: Introducción y Exploración de Reflejos ArcaicosFase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inicio al tema de valoración neurológica en el recién nacido, enfocándonos en la identificación de reflejos arcaicos, motivando a los estudiantes a conectar sus conocimientos previos con la práctica clínica.</w:t>
      </w:r>
    </w:p>
    <w:p>
      <w:pPr/>
      <w:r>
        <w:rPr>
          <w:b w:val="1"/>
          <w:bCs w:val="1"/>
        </w:rPr>
        <w:t xml:space="preserve">Activación de conocimientos previos:</w:t>
      </w:r>
    </w:p>
    <w:p>
      <w:pPr/>
      <w:r>
        <w:rPr>
          <w:b w:val="1"/>
          <w:bCs w:val="1"/>
        </w:rPr>
        <w:t xml:space="preserve">Docente:</w:t>
      </w:r>
      <w:r>
        <w:rPr/>
        <w:t xml:space="preserve"> "Para comenzar, piensen en un recién nacido que han visto o estudiado. ¿Qué comportamientos o movimientos recuerdan que sean automáticos o reflejos? Escríbanlos en una hoja en 2 minutos."</w:t>
      </w:r>
    </w:p>
    <w:p>
      <w:pPr/>
      <w:r>
        <w:rPr>
          <w:b w:val="1"/>
          <w:bCs w:val="1"/>
        </w:rPr>
        <w:t xml:space="preserve">Estudiantes:</w:t>
      </w:r>
      <w:r>
        <w:rPr/>
        <w:t xml:space="preserve"> Reflexionan individualmente y escriben movimientos o comportamientos que recuerdan.</w:t>
      </w:r>
    </w:p>
    <w:p>
      <w:pPr/>
      <w:r>
        <w:rPr>
          <w:b w:val="1"/>
          <w:bCs w:val="1"/>
        </w:rPr>
        <w:t xml:space="preserve">Motivación y enganche:</w:t>
      </w:r>
    </w:p>
    <w:p>
      <w:pPr/>
      <w:r>
        <w:rPr>
          <w:b w:val="1"/>
          <w:bCs w:val="1"/>
        </w:rPr>
        <w:t xml:space="preserve">Docente:</w:t>
      </w:r>
      <w:r>
        <w:rPr/>
        <w:t xml:space="preserve"> Presenta un dato curioso: "¿Sabían que algunos reflejos presentes al nacer desaparecen en los primeros meses de vida y su persistencia puede indicar alteraciones neurológicas? Hoy aprenderemos a identificarlos para cuidar mejor a nuestros pacientes más pequeños."</w:t>
      </w:r>
    </w:p>
    <w:p>
      <w:pPr/>
      <w:r>
        <w:rPr>
          <w:b w:val="1"/>
          <w:bCs w:val="1"/>
        </w:rPr>
        <w:t xml:space="preserve">Contextualización:</w:t>
      </w:r>
    </w:p>
    <w:p>
      <w:pPr/>
      <w:r>
        <w:rPr>
          <w:b w:val="1"/>
          <w:bCs w:val="1"/>
        </w:rPr>
        <w:t xml:space="preserve">Docente:</w:t>
      </w:r>
      <w:r>
        <w:rPr/>
        <w:t xml:space="preserve"> "La valoración neurológica temprana es fundamental para enfermeros, ya que les permite detectar signos de alerta desde los primeros días de vida y actuar oportunamente."</w:t>
      </w:r>
    </w:p>
    <w:p>
      <w:pPr/>
      <w:r>
        <w:rPr>
          <w:b w:val="1"/>
          <w:bCs w:val="1"/>
        </w:rPr>
        <w:t xml:space="preserve">Estudiantes:</w:t>
      </w:r>
      <w:r>
        <w:rPr/>
        <w:t xml:space="preserve"> Escuchan activamente y relacionan con su futura práctica clínica.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mediante videos y análisis de casos reales para identificación práctica de reflejos arcaicos.</w:t>
      </w:r>
    </w:p>
    <w:p>
      <w:pPr/>
      <w:r>
        <w:rPr>
          <w:b w:val="1"/>
          <w:bCs w:val="1"/>
        </w:rPr>
        <w:t xml:space="preserve">Actividad 1: Visualización y análisis de videos de reflejos arcaicos</w:t>
      </w:r>
    </w:p>
    <w:p>
      <w:pPr>
        <w:numPr>
          <w:ilvl w:val="0"/>
          <w:numId w:val="4"/>
        </w:numPr>
      </w:pPr>
      <w:r>
        <w:rPr>
          <w:b w:val="1"/>
          <w:bCs w:val="1"/>
        </w:rPr>
        <w:t xml:space="preserve">Objetivo:</w:t>
      </w:r>
      <w:r>
        <w:rPr/>
        <w:t xml:space="preserve"> Identificar visualmente los reflejos arcaicos en recién nacidos.</w:t>
      </w:r>
    </w:p>
    <w:p>
      <w:pPr>
        <w:numPr>
          <w:ilvl w:val="0"/>
          <w:numId w:val="4"/>
        </w:numPr>
      </w:pPr>
      <w:r>
        <w:rPr>
          <w:b w:val="1"/>
          <w:bCs w:val="1"/>
        </w:rPr>
        <w:t xml:space="preserve">Instrucciones:</w:t>
      </w:r>
    </w:p>
    <w:p>
      <w:pPr>
        <w:numPr>
          <w:ilvl w:val="1"/>
          <w:numId w:val="4"/>
        </w:numPr>
      </w:pPr>
      <w:r>
        <w:rPr/>
        <w:t xml:space="preserve">Docente presenta tres videos cortos (3-5 minutos cada uno) que muestran reflejos como el reflejo de Moro, reflejo de prensión palmar y reflejo tónico cervical.</w:t>
      </w:r>
    </w:p>
    <w:p>
      <w:pPr>
        <w:numPr>
          <w:ilvl w:val="1"/>
          <w:numId w:val="4"/>
        </w:numPr>
      </w:pPr>
      <w:r>
        <w:rPr/>
        <w:t xml:space="preserve">Después de cada video, hace preguntas específicas: "¿Qué reflejo observaron? ¿Cuáles son las características principales? ¿En qué momento se espera que desaparezca este reflejo?"</w:t>
      </w:r>
    </w:p>
    <w:p>
      <w:pPr>
        <w:numPr>
          <w:ilvl w:val="1"/>
          <w:numId w:val="4"/>
        </w:numPr>
      </w:pPr>
      <w:r>
        <w:rPr/>
        <w:t xml:space="preserve">Estudiantes toman notas y responden brevemente en plenaria.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Notas individuales y respuestas orales.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la proyección, plantea preguntas guía, aclara dudas, incentiva la participación.</w:t>
      </w:r>
    </w:p>
    <w:p>
      <w:pPr/>
      <w:r>
        <w:rPr>
          <w:b w:val="1"/>
          <w:bCs w:val="1"/>
        </w:rPr>
        <w:t xml:space="preserve">Actividad 2: Análisis colaborativo de casos clínicos</w:t>
      </w:r>
    </w:p>
    <w:p>
      <w:pPr>
        <w:numPr>
          <w:ilvl w:val="0"/>
          <w:numId w:val="5"/>
        </w:numPr>
      </w:pPr>
      <w:r>
        <w:rPr>
          <w:b w:val="1"/>
          <w:bCs w:val="1"/>
        </w:rPr>
        <w:t xml:space="preserve">Objetivo:</w:t>
      </w:r>
      <w:r>
        <w:rPr/>
        <w:t xml:space="preserve"> Aplicar conocimientos para identificar reflejos arcaicos y su importancia clínica.</w:t>
      </w:r>
    </w:p>
    <w:p>
      <w:pPr>
        <w:numPr>
          <w:ilvl w:val="0"/>
          <w:numId w:val="5"/>
        </w:numPr>
      </w:pPr>
      <w:r>
        <w:rPr>
          <w:b w:val="1"/>
          <w:bCs w:val="1"/>
        </w:rPr>
        <w:t xml:space="preserve">Instrucciones:</w:t>
      </w:r>
    </w:p>
    <w:p>
      <w:pPr>
        <w:numPr>
          <w:ilvl w:val="1"/>
          <w:numId w:val="5"/>
        </w:numPr>
      </w:pPr>
      <w:r>
        <w:rPr/>
        <w:t xml:space="preserve">Docente entrega 3 casos clínicos impresos con descripciones de recién nacidos y hallazgos neurológicos.</w:t>
      </w:r>
    </w:p>
    <w:p>
      <w:pPr>
        <w:numPr>
          <w:ilvl w:val="1"/>
          <w:numId w:val="5"/>
        </w:numPr>
      </w:pPr>
      <w:r>
        <w:rPr/>
        <w:t xml:space="preserve">Dividen a los estudiantes en grupos de 4.</w:t>
      </w:r>
    </w:p>
    <w:p>
      <w:pPr>
        <w:numPr>
          <w:ilvl w:val="1"/>
          <w:numId w:val="5"/>
        </w:numPr>
      </w:pPr>
      <w:r>
        <w:rPr/>
        <w:t xml:space="preserve">Cada grupo analiza un caso, identifica los reflejos presentes, y discute las implicaciones clínicas.</w:t>
      </w:r>
    </w:p>
    <w:p>
      <w:pPr>
        <w:numPr>
          <w:ilvl w:val="1"/>
          <w:numId w:val="5"/>
        </w:numPr>
      </w:pPr>
      <w:r>
        <w:rPr/>
        <w:t xml:space="preserve">Responden en la hoja de trabajo: "¿Qué reflejos arcaicos están presentes? ¿Qué indica su presencia o ausencia? ¿Qué recomendaciones harían para el seguimiento o cuidado?"</w:t>
      </w:r>
    </w:p>
    <w:p>
      <w:pPr>
        <w:numPr>
          <w:ilvl w:val="1"/>
          <w:numId w:val="5"/>
        </w:numPr>
      </w:pPr>
      <w:r>
        <w:rPr/>
        <w:t xml:space="preserve">Luego, un representante comparte el análisis con la clase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Reporte escrito en hoja de trabajo y exposición oral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formula preguntas orientadoras, apoya grupos con dudas, sintetiza conclusiones.</w:t>
      </w:r>
    </w:p>
    <w:p>
      <w:pPr/>
      <w:r>
        <w:rPr>
          <w:b w:val="1"/>
          <w:bCs w:val="1"/>
        </w:rPr>
        <w:t xml:space="preserve">Diferenciación:</w:t>
      </w:r>
    </w:p>
    <w:p>
      <w:pPr>
        <w:numPr>
          <w:ilvl w:val="0"/>
          <w:numId w:val="6"/>
        </w:numPr>
      </w:pPr>
      <w:r>
        <w:rPr/>
        <w:t xml:space="preserve">Para quienes terminan antes: se les ofrece un mini-glosario digital con términos asociados y videos adicionales para profundizar.</w:t>
      </w:r>
    </w:p>
    <w:p>
      <w:pPr>
        <w:numPr>
          <w:ilvl w:val="0"/>
          <w:numId w:val="6"/>
        </w:numPr>
      </w:pPr>
      <w:r>
        <w:rPr/>
        <w:t xml:space="preserve">Para estudiantes que requieren apoyo: el docente proporciona ejemplos adicionales y guía personalizada durante el análisis de casos.</w:t>
      </w:r>
    </w:p>
    <w:p>
      <w:pPr/>
      <w:r>
        <w:rPr>
          <w:b w:val="1"/>
          <w:bCs w:val="1"/>
        </w:rPr>
        <w:t xml:space="preserve">Transición:</w:t>
      </w:r>
    </w:p>
    <w:p>
      <w:pPr/>
      <w:r>
        <w:rPr/>
        <w:t xml:space="preserve">Docente: “Ahora que hemos identificado y comprendido los reflejos arcaicos mediante videos y casos, en la próxima sesión aplicaremos estos conocimientos para realizar valoraciones prácticas y discutir cómo documentar correctamente estos hallazgos en el cuidado neonatal.”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en una hoja escriban tres conceptos clave que aprendieron sobre los reflejos arcaicos.</w:t>
      </w:r>
    </w:p>
    <w:p>
      <w:pPr/>
      <w:r>
        <w:rPr>
          <w:b w:val="1"/>
          <w:bCs w:val="1"/>
        </w:rPr>
        <w:t xml:space="preserve">Estudiantes:</w:t>
      </w:r>
      <w:r>
        <w:rPr/>
        <w:t xml:space="preserve"> Escriben individualmente y comparten en voz alta una idea.</w:t>
      </w:r>
    </w:p>
    <w:p>
      <w:pPr/>
      <w:r>
        <w:rPr>
          <w:b w:val="1"/>
          <w:bCs w:val="1"/>
        </w:rPr>
        <w:t xml:space="preserve">Reflexión metacognitiva:</w:t>
      </w:r>
    </w:p>
    <w:p>
      <w:pPr>
        <w:numPr>
          <w:ilvl w:val="0"/>
          <w:numId w:val="7"/>
        </w:numPr>
      </w:pPr>
      <w:r>
        <w:rPr/>
        <w:t xml:space="preserve">¿Cómo identifico un reflejo arcaico en un recién nacido durante la valoración neurológica?</w:t>
      </w:r>
    </w:p>
    <w:p>
      <w:pPr>
        <w:numPr>
          <w:ilvl w:val="0"/>
          <w:numId w:val="7"/>
        </w:numPr>
      </w:pPr>
      <w:r>
        <w:rPr/>
        <w:t xml:space="preserve">¿Por qué es importante que estos reflejos desaparezcan en ciertos periodos del desarrollo?</w:t>
      </w:r>
    </w:p>
    <w:p>
      <w:pPr>
        <w:numPr>
          <w:ilvl w:val="0"/>
          <w:numId w:val="7"/>
        </w:numPr>
      </w:pPr>
      <w:r>
        <w:rPr/>
        <w:t xml:space="preserve">¿Cómo aplicaré este conocimiento en mi práctica profesional?</w:t>
      </w:r>
    </w:p>
    <w:p>
      <w:pPr/>
      <w:r>
        <w:rPr>
          <w:b w:val="1"/>
          <w:bCs w:val="1"/>
        </w:rPr>
        <w:t xml:space="preserve">Retroalimentación:</w:t>
      </w:r>
    </w:p>
    <w:p>
      <w:pPr/>
      <w:r>
        <w:rPr>
          <w:b w:val="1"/>
          <w:bCs w:val="1"/>
        </w:rPr>
        <w:t xml:space="preserve">Docente:</w:t>
      </w:r>
      <w:r>
        <w:rPr/>
        <w:t xml:space="preserve"> Ofrece comentarios inmediatos sobre la participación, aclara dudas, y refuerza las ideas clave compartidas.</w:t>
      </w:r>
    </w:p>
    <w:p>
      <w:pPr/>
      <w:r>
        <w:rPr>
          <w:b w:val="1"/>
          <w:bCs w:val="1"/>
        </w:rPr>
        <w:t xml:space="preserve">Transferencia:</w:t>
      </w:r>
    </w:p>
    <w:p>
      <w:pPr/>
      <w:r>
        <w:rPr>
          <w:b w:val="1"/>
          <w:bCs w:val="1"/>
        </w:rPr>
        <w:t xml:space="preserve">Docente:</w:t>
      </w:r>
      <w:r>
        <w:rPr/>
        <w:t xml:space="preserve"> Explica que en la próxima sesión se profundizará en la valoración práctica y registro clínico, vinculando teoría con habilidades clínicas.</w:t>
      </w:r>
    </w:p>
    <w:p>
      <w:pPr/>
      <w:r>
        <w:rPr/>
        <w:t xml:space="preserve">Sesión 2: Aplicación Práctica y Cierre ReflexivoFase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la aplicación práctica de la valoración neurológica y registro de reflejos arcaicos.</w:t>
      </w:r>
    </w:p>
    <w:p>
      <w:pPr/>
      <w:r>
        <w:rPr>
          <w:b w:val="1"/>
          <w:bCs w:val="1"/>
        </w:rPr>
        <w:t xml:space="preserve">Activación de conocimientos previos:</w:t>
      </w:r>
    </w:p>
    <w:p>
      <w:pPr/>
      <w:r>
        <w:rPr>
          <w:b w:val="1"/>
          <w:bCs w:val="1"/>
        </w:rPr>
        <w:t xml:space="preserve">Docente:</w:t>
      </w:r>
      <w:r>
        <w:rPr/>
        <w:t xml:space="preserve"> "En parejas, recuerden y compartan qué reflejo arcaico les pareció más interesante en la sesión anterior y por qué."</w:t>
      </w:r>
    </w:p>
    <w:p>
      <w:pPr/>
      <w:r>
        <w:rPr>
          <w:b w:val="1"/>
          <w:bCs w:val="1"/>
        </w:rPr>
        <w:t xml:space="preserve">Estudiantes:</w:t>
      </w:r>
      <w:r>
        <w:rPr/>
        <w:t xml:space="preserve"> Discuten en parejas durante 5 minutos y luego comparten brevemente en plenaria.</w:t>
      </w:r>
    </w:p>
    <w:p>
      <w:pPr/>
      <w:r>
        <w:rPr>
          <w:b w:val="1"/>
          <w:bCs w:val="1"/>
        </w:rPr>
        <w:t xml:space="preserve">Motivación y enganche:</w:t>
      </w:r>
    </w:p>
    <w:p>
      <w:pPr/>
      <w:r>
        <w:rPr>
          <w:b w:val="1"/>
          <w:bCs w:val="1"/>
        </w:rPr>
        <w:t xml:space="preserve">Docente:</w:t>
      </w:r>
      <w:r>
        <w:rPr/>
        <w:t xml:space="preserve"> Presenta un breve caso clínico de un recién nacido con posible alteración neurológica y reta a los estudiantes a identificar qué reflejos deben valorarse para confirmar la sospecha.</w:t>
      </w:r>
    </w:p>
    <w:p>
      <w:pPr/>
      <w:r>
        <w:rPr>
          <w:b w:val="1"/>
          <w:bCs w:val="1"/>
        </w:rPr>
        <w:t xml:space="preserve">Contextualización:</w:t>
      </w:r>
    </w:p>
    <w:p>
      <w:pPr/>
      <w:r>
        <w:rPr>
          <w:b w:val="1"/>
          <w:bCs w:val="1"/>
        </w:rPr>
        <w:t xml:space="preserve">Docente:</w:t>
      </w:r>
      <w:r>
        <w:rPr/>
        <w:t xml:space="preserve"> Enfatiza la importancia de la valoración y documentación precisa para el trabajo multidisciplinario y el seguimiento clínico.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3: Simulación práctica de valoración neurológica</w:t>
      </w:r>
    </w:p>
    <w:p>
      <w:pPr>
        <w:numPr>
          <w:ilvl w:val="0"/>
          <w:numId w:val="8"/>
        </w:numPr>
      </w:pPr>
      <w:r>
        <w:rPr>
          <w:b w:val="1"/>
          <w:bCs w:val="1"/>
        </w:rPr>
        <w:t xml:space="preserve">Objetivo:</w:t>
      </w:r>
      <w:r>
        <w:rPr/>
        <w:t xml:space="preserve"> Aplicar la valoración de reflejos arcaicos en un escenario simulado.</w:t>
      </w:r>
    </w:p>
    <w:p>
      <w:pPr>
        <w:numPr>
          <w:ilvl w:val="0"/>
          <w:numId w:val="8"/>
        </w:numPr>
      </w:pPr>
      <w:r>
        <w:rPr>
          <w:b w:val="1"/>
          <w:bCs w:val="1"/>
        </w:rPr>
        <w:t xml:space="preserve">Instrucciones:</w:t>
      </w:r>
    </w:p>
    <w:p>
      <w:pPr>
        <w:numPr>
          <w:ilvl w:val="1"/>
          <w:numId w:val="8"/>
        </w:numPr>
      </w:pPr>
      <w:r>
        <w:rPr/>
        <w:t xml:space="preserve">En grupos de 3-4, los estudiantes realizan una simulación basada en un caso clínico proporcionado con detalles para valorar reflejos.</w:t>
      </w:r>
    </w:p>
    <w:p>
      <w:pPr>
        <w:numPr>
          <w:ilvl w:val="1"/>
          <w:numId w:val="8"/>
        </w:numPr>
      </w:pPr>
      <w:r>
        <w:rPr/>
        <w:t xml:space="preserve">Utilizan hojas de trabajo para registrar cada reflejo observado y sus características.</w:t>
      </w:r>
    </w:p>
    <w:p>
      <w:pPr>
        <w:numPr>
          <w:ilvl w:val="1"/>
          <w:numId w:val="8"/>
        </w:numPr>
      </w:pPr>
      <w:r>
        <w:rPr/>
        <w:t xml:space="preserve">Un estudiante asume el rol de enfermero evaluador, otro de observador y otro de facilitador del caso (lee datos clínicos).</w:t>
      </w:r>
    </w:p>
    <w:p>
      <w:pPr>
        <w:numPr>
          <w:ilvl w:val="1"/>
          <w:numId w:val="8"/>
        </w:numPr>
      </w:pPr>
      <w:r>
        <w:rPr/>
        <w:t xml:space="preserve">Rotan roles para que todos practiquen cada función.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valoración en hoja de trabajo y discusión grupal breve sobre hallazgos.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 proporciona retroalimentación en tiempo real, interviene con preguntas orientadoras y corrige prácticas.</w:t>
      </w:r>
    </w:p>
    <w:p>
      <w:pPr/>
      <w:r>
        <w:rPr>
          <w:b w:val="1"/>
          <w:bCs w:val="1"/>
        </w:rPr>
        <w:t xml:space="preserve">Diferenciación:</w:t>
      </w:r>
    </w:p>
    <w:p>
      <w:pPr>
        <w:numPr>
          <w:ilvl w:val="0"/>
          <w:numId w:val="9"/>
        </w:numPr>
      </w:pPr>
      <w:r>
        <w:rPr/>
        <w:t xml:space="preserve">Estudiantes avanzados pueden preparar breves exposiciones para explicar la fisiología del reflejo practicado.</w:t>
      </w:r>
    </w:p>
    <w:p>
      <w:pPr>
        <w:numPr>
          <w:ilvl w:val="0"/>
          <w:numId w:val="9"/>
        </w:numPr>
      </w:pPr>
      <w:r>
        <w:rPr/>
        <w:t xml:space="preserve">Quienes requieran apoyo reciben atención personalizada y ejemplos prácticos adicionales.</w:t>
      </w:r>
    </w:p>
    <w:p>
      <w:pPr/>
      <w:r>
        <w:rPr>
          <w:b w:val="1"/>
          <w:bCs w:val="1"/>
        </w:rPr>
        <w:t xml:space="preserve">Transición:</w:t>
      </w:r>
    </w:p>
    <w:p>
      <w:pPr/>
      <w:r>
        <w:rPr>
          <w:b w:val="1"/>
          <w:bCs w:val="1"/>
        </w:rPr>
        <w:t xml:space="preserve">Docente:</w:t>
      </w:r>
      <w:r>
        <w:rPr/>
        <w:t xml:space="preserve"> "Ahora que practicamos la valoración, vamos a cerrar la sesión consolidando lo aprendido y reflexionando sobre su aplicación clínica."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elaborar un mapa mental colectivo en rotafolio con los reflejos arcaicos, características y relevancia clínica.</w:t>
      </w:r>
    </w:p>
    <w:p>
      <w:pPr/>
      <w:r>
        <w:rPr>
          <w:b w:val="1"/>
          <w:bCs w:val="1"/>
        </w:rPr>
        <w:t xml:space="preserve">Estudiantes:</w:t>
      </w:r>
      <w:r>
        <w:rPr/>
        <w:t xml:space="preserve"> Participan activamente aportando ideas y organizándolas en el mapa.</w:t>
      </w:r>
    </w:p>
    <w:p>
      <w:pPr/>
      <w:r>
        <w:rPr>
          <w:b w:val="1"/>
          <w:bCs w:val="1"/>
        </w:rPr>
        <w:t xml:space="preserve">Reflexión metacognitiva:</w:t>
      </w:r>
    </w:p>
    <w:p>
      <w:pPr>
        <w:numPr>
          <w:ilvl w:val="0"/>
          <w:numId w:val="10"/>
        </w:numPr>
      </w:pPr>
      <w:r>
        <w:rPr/>
        <w:t xml:space="preserve">¿Qué dificultades encontré al valorar los reflejos arcaicos y cómo las superé?</w:t>
      </w:r>
    </w:p>
    <w:p>
      <w:pPr>
        <w:numPr>
          <w:ilvl w:val="0"/>
          <w:numId w:val="10"/>
        </w:numPr>
      </w:pPr>
      <w:r>
        <w:rPr/>
        <w:t xml:space="preserve">¿Cómo este aprendizaje impacta mi rol como enfermero en la atención neonatal?</w:t>
      </w:r>
    </w:p>
    <w:p>
      <w:pPr>
        <w:numPr>
          <w:ilvl w:val="0"/>
          <w:numId w:val="10"/>
        </w:numPr>
      </w:pPr>
      <w:r>
        <w:rPr/>
        <w:t xml:space="preserve">¿Qué aspectos reforzaré para mejorar mi competencia en valoración neurológica?</w:t>
      </w:r>
    </w:p>
    <w:p>
      <w:pPr/>
      <w:r>
        <w:rPr>
          <w:b w:val="1"/>
          <w:bCs w:val="1"/>
        </w:rPr>
        <w:t xml:space="preserve">Retroalimentación:</w:t>
      </w:r>
    </w:p>
    <w:p>
      <w:pPr/>
      <w:r>
        <w:rPr>
          <w:b w:val="1"/>
          <w:bCs w:val="1"/>
        </w:rPr>
        <w:t xml:space="preserve">Docente:</w:t>
      </w:r>
      <w:r>
        <w:rPr/>
        <w:t xml:space="preserve"> Ofrece retroalimentación grupal destacando logros y áreas de mejora, fomenta preguntas finales.</w:t>
      </w:r>
    </w:p>
    <w:p>
      <w:pPr/>
      <w:r>
        <w:rPr>
          <w:b w:val="1"/>
          <w:bCs w:val="1"/>
        </w:rPr>
        <w:t xml:space="preserve">Transferencia:</w:t>
      </w:r>
    </w:p>
    <w:p>
      <w:pPr/>
      <w:r>
        <w:rPr>
          <w:b w:val="1"/>
          <w:bCs w:val="1"/>
        </w:rPr>
        <w:t xml:space="preserve">Docente:</w:t>
      </w:r>
      <w:r>
        <w:rPr/>
        <w:t xml:space="preserve"> Invita a los estudiantes a aplicar estas competencias en prácticas clínicas reales y en el seguimiento de recién nacidos en sus futuras actividades profesionales.</w:t>
      </w:r>
    </w:p>
    <w:p>
      <w:pPr/>
      <w:r>
        <w:rPr>
          <w:b w:val="1"/>
          <w:bCs w:val="1"/>
        </w:rPr>
        <w:t xml:space="preserve">Tarea o reto:</w:t>
      </w:r>
    </w:p>
    <w:p>
      <w:pPr/>
      <w:r>
        <w:rPr>
          <w:b w:val="1"/>
          <w:bCs w:val="1"/>
        </w:rPr>
        <w:t xml:space="preserve">Docente:</w:t>
      </w:r>
      <w:r>
        <w:rPr/>
        <w:t xml:space="preserve"> Propone que los estudiantes elaboren un breve informe escrito sobre un reflejo arcaico de su elección, incluyendo su importancia clínica y recomendaciones de valoración para la próxima clase o práctica profesional.</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Inicio de la sesión 1 con la activación de conocimientos previos para conocer ideas iniciales sobre reflejos arcaicos.</w:t>
      </w:r>
    </w:p>
    <w:p>
      <w:pPr>
        <w:numPr>
          <w:ilvl w:val="0"/>
          <w:numId w:val="11"/>
        </w:numPr>
      </w:pPr>
      <w:r>
        <w:rPr>
          <w:b w:val="1"/>
          <w:bCs w:val="1"/>
        </w:rPr>
        <w:t xml:space="preserve">Formativa:</w:t>
      </w:r>
      <w:r>
        <w:rPr/>
        <w:t xml:space="preserve"> Durante desarrollo en ambas sesiones mediante observación directa y análisis de casos, participación en actividades y simulación práctica.</w:t>
      </w:r>
    </w:p>
    <w:p>
      <w:pPr>
        <w:numPr>
          <w:ilvl w:val="0"/>
          <w:numId w:val="11"/>
        </w:numPr>
      </w:pPr>
      <w:r>
        <w:rPr>
          <w:b w:val="1"/>
          <w:bCs w:val="1"/>
        </w:rPr>
        <w:t xml:space="preserve">Sumativa:</w:t>
      </w:r>
      <w:r>
        <w:rPr/>
        <w:t xml:space="preserve"> Al final de la sesión 2 mediante el mapa mental colectivo y la reflexión escrita/tarea propuesta.</w:t>
      </w:r>
    </w:p>
    <w:p>
      <w:pPr/>
      <w:r>
        <w:rPr>
          <w:b w:val="1"/>
          <w:bCs w:val="1"/>
        </w:rPr>
        <w:t xml:space="preserve">Criterios de evaluación:</w:t>
      </w:r>
    </w:p>
    <w:p>
      <w:pPr>
        <w:numPr>
          <w:ilvl w:val="0"/>
          <w:numId w:val="12"/>
        </w:numPr>
      </w:pPr>
      <w:r>
        <w:rPr/>
        <w:t xml:space="preserve">Identifica correctamente los reflejos arcaicos en videos y casos clínicos (Objetivo 1).</w:t>
      </w:r>
    </w:p>
    <w:p>
      <w:pPr>
        <w:numPr>
          <w:ilvl w:val="0"/>
          <w:numId w:val="12"/>
        </w:numPr>
      </w:pPr>
      <w:r>
        <w:rPr/>
        <w:t xml:space="preserve">Explica la importancia clínica de la valoración neurológica temprana (Objetivo 2).</w:t>
      </w:r>
    </w:p>
    <w:p>
      <w:pPr>
        <w:numPr>
          <w:ilvl w:val="0"/>
          <w:numId w:val="12"/>
        </w:numPr>
      </w:pPr>
      <w:r>
        <w:rPr/>
        <w:t xml:space="preserve">Aplica criterios de valoración en la simulación práctica (Objetivo 3).</w:t>
      </w:r>
    </w:p>
    <w:p>
      <w:pPr>
        <w:numPr>
          <w:ilvl w:val="0"/>
          <w:numId w:val="12"/>
        </w:numPr>
      </w:pPr>
      <w:r>
        <w:rPr/>
        <w:t xml:space="preserve">Argumenta la relevancia del conocimiento adquirido en el cuidado neonatal (Objetivo 4).</w:t>
      </w:r>
    </w:p>
    <w:p>
      <w:pPr/>
      <w:r>
        <w:rPr>
          <w:b w:val="1"/>
          <w:bCs w:val="1"/>
        </w:rPr>
        <w:t xml:space="preserve">Instrumentos sugeridos:</w:t>
      </w:r>
    </w:p>
    <w:p>
      <w:pPr>
        <w:numPr>
          <w:ilvl w:val="0"/>
          <w:numId w:val="13"/>
        </w:numPr>
      </w:pPr>
      <w:r>
        <w:rPr/>
        <w:t xml:space="preserve">Lista de cotejo para observación de participación y desempeño en simulación.</w:t>
      </w:r>
    </w:p>
    <w:p>
      <w:pPr>
        <w:numPr>
          <w:ilvl w:val="0"/>
          <w:numId w:val="13"/>
        </w:numPr>
      </w:pPr>
      <w:r>
        <w:rPr/>
        <w:t xml:space="preserve">Rúbrica para evaluar análisis de casos y presentación oral.</w:t>
      </w:r>
    </w:p>
    <w:p>
      <w:pPr>
        <w:numPr>
          <w:ilvl w:val="0"/>
          <w:numId w:val="13"/>
        </w:numPr>
      </w:pPr>
      <w:r>
        <w:rPr/>
        <w:t xml:space="preserve">Revisión del mapa mental y tareas escritas para valorar comprensión y reflexión.</w:t>
      </w:r>
    </w:p>
    <w:p>
      <w:pPr/>
      <w:r>
        <w:rPr>
          <w:b w:val="1"/>
          <w:bCs w:val="1"/>
        </w:rPr>
        <w:t xml:space="preserve">Evidencias de aprendizaje:</w:t>
      </w:r>
    </w:p>
    <w:p>
      <w:pPr>
        <w:numPr>
          <w:ilvl w:val="0"/>
          <w:numId w:val="14"/>
        </w:numPr>
      </w:pPr>
      <w:r>
        <w:rPr/>
        <w:t xml:space="preserve">Notas y respuestas en actividades iniciales y análisis de videos.</w:t>
      </w:r>
    </w:p>
    <w:p>
      <w:pPr>
        <w:numPr>
          <w:ilvl w:val="0"/>
          <w:numId w:val="14"/>
        </w:numPr>
      </w:pPr>
      <w:r>
        <w:rPr/>
        <w:t xml:space="preserve">Reportes escritos y exposiciones grupales en análisis de casos.</w:t>
      </w:r>
    </w:p>
    <w:p>
      <w:pPr>
        <w:numPr>
          <w:ilvl w:val="0"/>
          <w:numId w:val="14"/>
        </w:numPr>
      </w:pPr>
      <w:r>
        <w:rPr/>
        <w:t xml:space="preserve">Registros de valoración en simulación práctica.</w:t>
      </w:r>
    </w:p>
    <w:p>
      <w:pPr>
        <w:numPr>
          <w:ilvl w:val="0"/>
          <w:numId w:val="14"/>
        </w:numPr>
      </w:pPr>
      <w:r>
        <w:rPr/>
        <w:t xml:space="preserve">Mapa mental colectivo y reflexiones escritas como síntesis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los Reflejos Arcaicos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reflejos arcaicos en el recién nacido para orientar el desarrollo de las sesiones.</w:t>
      </w:r>
    </w:p>
    <w:p>
      <w:pPr/>
      <w:r>
        <w:rPr>
          <w:b w:val="1"/>
          <w:bCs w:val="1"/>
        </w:rPr>
        <w:t xml:space="preserve">Instrucciones para el docente:</w:t>
      </w:r>
    </w:p>
    <w:p>
      <w:pPr/>
      <w:r>
        <w:rPr/>
        <w:t xml:space="preserve">Antes de iniciar la primera sesión, aplique esta evaluación rápida para conocer el nivel de comprensión inicial de los estudiantes. Puede realizarse de forma escrita o como una dinámica oral grupal para fomentar la participación.</w:t>
      </w:r>
    </w:p>
    <w:p>
      <w:pPr/>
      <w:r>
        <w:rPr>
          <w:b w:val="1"/>
          <w:bCs w:val="1"/>
        </w:rPr>
        <w:t xml:space="preserve">Parte 1: Preguntas de opción múltiple (Individual)</w:t>
      </w:r>
    </w:p>
    <w:p>
      <w:pPr>
        <w:numPr>
          <w:ilvl w:val="0"/>
          <w:numId w:val="15"/>
        </w:numPr>
      </w:pPr>
      <w:r>
        <w:rPr>
          <w:b w:val="1"/>
          <w:bCs w:val="1"/>
        </w:rPr>
        <w:t xml:space="preserve">Pregunta 1:</w:t>
      </w:r>
      <w:r>
        <w:rPr/>
        <w:t xml:space="preserve"> ¿Qué son los reflejos arcaicos en el recién nacido?    </w:t>
      </w:r>
      <w:r>
        <w:rPr/>
        <w:t xml:space="preserve">  </w:t>
      </w:r>
    </w:p>
    <w:p>
      <w:pPr>
        <w:numPr>
          <w:ilvl w:val="1"/>
          <w:numId w:val="15"/>
        </w:numPr>
      </w:pPr>
      <w:r>
        <w:rPr/>
        <w:t xml:space="preserve">a) Respuestas automáticas presentes desde el nacimiento que desaparecen con el desarrollo.</w:t>
      </w:r>
    </w:p>
    <w:p>
      <w:pPr>
        <w:numPr>
          <w:ilvl w:val="1"/>
          <w:numId w:val="15"/>
        </w:numPr>
      </w:pPr>
      <w:r>
        <w:rPr/>
        <w:t xml:space="preserve">b) Movimientos voluntarios que el bebé aprende en las primeras semanas.</w:t>
      </w:r>
    </w:p>
    <w:p>
      <w:pPr>
        <w:numPr>
          <w:ilvl w:val="1"/>
          <w:numId w:val="15"/>
        </w:numPr>
      </w:pPr>
      <w:r>
        <w:rPr/>
        <w:t xml:space="preserve">c) Reflejos que se desarrollan después del primer año de vida.</w:t>
      </w:r>
    </w:p>
    <w:p>
      <w:pPr>
        <w:numPr>
          <w:ilvl w:val="1"/>
          <w:numId w:val="15"/>
        </w:numPr>
      </w:pPr>
      <w:r>
        <w:rPr/>
        <w:t xml:space="preserve">d) Reacciones que ocurren sólo en niños con problemas neurológicos.</w:t>
      </w:r>
    </w:p>
    <w:p>
      <w:pPr>
        <w:numPr>
          <w:ilvl w:val="0"/>
          <w:numId w:val="15"/>
        </w:numPr>
      </w:pPr>
      <w:r>
        <w:rPr>
          <w:b w:val="1"/>
          <w:bCs w:val="1"/>
        </w:rPr>
        <w:t xml:space="preserve">Pregunta 2:</w:t>
      </w:r>
      <w:r>
        <w:rPr/>
        <w:t xml:space="preserve"> ¿Cuál de los siguientes reflejos es considerado un reflejo arcaico comúnmente evaluado en recién nacidos?    </w:t>
      </w:r>
      <w:r>
        <w:rPr/>
        <w:t xml:space="preserve">  </w:t>
      </w:r>
    </w:p>
    <w:p>
      <w:pPr>
        <w:numPr>
          <w:ilvl w:val="1"/>
          <w:numId w:val="15"/>
        </w:numPr>
      </w:pPr>
      <w:r>
        <w:rPr/>
        <w:t xml:space="preserve">a) Reflejo de prensión palmar.</w:t>
      </w:r>
    </w:p>
    <w:p>
      <w:pPr>
        <w:numPr>
          <w:ilvl w:val="1"/>
          <w:numId w:val="15"/>
        </w:numPr>
      </w:pPr>
      <w:r>
        <w:rPr/>
        <w:t xml:space="preserve">b) Reflejo de estiramiento voluntario.</w:t>
      </w:r>
    </w:p>
    <w:p>
      <w:pPr>
        <w:numPr>
          <w:ilvl w:val="1"/>
          <w:numId w:val="15"/>
        </w:numPr>
      </w:pPr>
      <w:r>
        <w:rPr/>
        <w:t xml:space="preserve">c) Reflejo de succión voluntaria.</w:t>
      </w:r>
    </w:p>
    <w:p>
      <w:pPr>
        <w:numPr>
          <w:ilvl w:val="1"/>
          <w:numId w:val="15"/>
        </w:numPr>
      </w:pPr>
      <w:r>
        <w:rPr/>
        <w:t xml:space="preserve">d) Reflejo de equilibrio en bipedestación.</w:t>
      </w:r>
    </w:p>
    <w:p>
      <w:pPr>
        <w:numPr>
          <w:ilvl w:val="0"/>
          <w:numId w:val="15"/>
        </w:numPr>
      </w:pPr>
      <w:r>
        <w:rPr>
          <w:b w:val="1"/>
          <w:bCs w:val="1"/>
        </w:rPr>
        <w:t xml:space="preserve">Pregunta 3:</w:t>
      </w:r>
      <w:r>
        <w:rPr/>
        <w:t xml:space="preserve"> ¿Por qué es importante valorar los reflejos arcaicos en el recién nacido?    </w:t>
      </w:r>
      <w:r>
        <w:rPr/>
        <w:t xml:space="preserve">  </w:t>
      </w:r>
    </w:p>
    <w:p>
      <w:pPr>
        <w:numPr>
          <w:ilvl w:val="1"/>
          <w:numId w:val="15"/>
        </w:numPr>
      </w:pPr>
      <w:r>
        <w:rPr/>
        <w:t xml:space="preserve">a) Para identificar el desarrollo neurológico y detectar posibles alteraciones.</w:t>
      </w:r>
    </w:p>
    <w:p>
      <w:pPr>
        <w:numPr>
          <w:ilvl w:val="1"/>
          <w:numId w:val="15"/>
        </w:numPr>
      </w:pPr>
      <w:r>
        <w:rPr/>
        <w:t xml:space="preserve">b) Solo para medir la fuerza muscular.</w:t>
      </w:r>
    </w:p>
    <w:p>
      <w:pPr>
        <w:numPr>
          <w:ilvl w:val="1"/>
          <w:numId w:val="15"/>
        </w:numPr>
      </w:pPr>
      <w:r>
        <w:rPr/>
        <w:t xml:space="preserve">c) Para determinar el peso del bebé.</w:t>
      </w:r>
    </w:p>
    <w:p>
      <w:pPr>
        <w:numPr>
          <w:ilvl w:val="1"/>
          <w:numId w:val="15"/>
        </w:numPr>
      </w:pPr>
      <w:r>
        <w:rPr/>
        <w:t xml:space="preserve">d) No es una valoración relevante durante el periodo neonatal.</w:t>
      </w:r>
    </w:p>
    <w:p>
      <w:pPr/>
      <w:r>
        <w:rPr>
          <w:b w:val="1"/>
          <w:bCs w:val="1"/>
        </w:rPr>
        <w:t xml:space="preserve">Parte 2: Pregunta abierta breve (Individual o grupal)</w:t>
      </w:r>
    </w:p>
    <w:p>
      <w:pPr/>
      <w:r>
        <w:rPr>
          <w:b w:val="1"/>
          <w:bCs w:val="1"/>
        </w:rPr>
        <w:t xml:space="preserve">Pregunta:</w:t>
      </w:r>
      <w:r>
        <w:rPr/>
        <w:t xml:space="preserve"> Mencione uno o dos reflejos arcaicos que conozca y explique brevemente qué función cumplen en el recién nacido.</w:t>
      </w:r>
    </w:p>
    <w:p>
      <w:pPr/>
      <w:r>
        <w:rPr>
          <w:b w:val="1"/>
          <w:bCs w:val="1"/>
        </w:rPr>
        <w:t xml:space="preserve">Criterios para el docente:</w:t>
      </w:r>
    </w:p>
    <w:p>
      <w:pPr>
        <w:numPr>
          <w:ilvl w:val="0"/>
          <w:numId w:val="16"/>
        </w:numPr>
      </w:pPr>
      <w:r>
        <w:rPr/>
        <w:t xml:space="preserve">Identificar respuestas correctas en las preguntas de opción múltiple para conocer el nivel básico de comprensión.</w:t>
      </w:r>
    </w:p>
    <w:p>
      <w:pPr>
        <w:numPr>
          <w:ilvl w:val="0"/>
          <w:numId w:val="16"/>
        </w:numPr>
      </w:pPr>
      <w:r>
        <w:rPr/>
        <w:t xml:space="preserve">Valorar la capacidad de los estudiantes para reconocer y explicar reflejos específicos en la pregunta abierta.</w:t>
      </w:r>
    </w:p>
    <w:p>
      <w:pPr>
        <w:numPr>
          <w:ilvl w:val="0"/>
          <w:numId w:val="16"/>
        </w:numPr>
      </w:pPr>
      <w:r>
        <w:rPr/>
        <w:t xml:space="preserve">Detectar posibles confusiones o conceptos erróneos que se deberán abordar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"Explorando los Reflejos Arcaicos: Valoración Neurológica del Recién Nacido", que se basa en la metodología de Aprendizaje Basado en Casos.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Insuficiente</w:t>
            </w:r>
          </w:p>
        </w:tc>
      </w:tr>
      <w:tr>
        <w:trPr/>
        <w:tc>
          <w:tcPr>
            <w:noWrap/>
          </w:tcPr>
          <w:p>
            <w:pPr/>
            <w:r>
              <w:rPr>
                <w:b w:val="1"/>
                <w:bCs w:val="1"/>
              </w:rPr>
              <w:t xml:space="preserve">Participación activa en la discusión inicial</w:t>
            </w:r>
          </w:p>
        </w:tc>
        <w:tc>
          <w:tcPr>
            <w:noWrap/>
          </w:tcPr>
          <w:p>
            <w:pPr/>
            <w:r>
              <w:rPr/>
              <w:t xml:space="preserve">Contribuye espontáneamente con ideas relevantes y preguntas relacionadas con los reflejos arcaicos, enriqueciendo la conversación.</w:t>
            </w:r>
          </w:p>
        </w:tc>
        <w:tc>
          <w:tcPr>
            <w:noWrap/>
          </w:tcPr>
          <w:p>
            <w:pPr/>
            <w:r>
              <w:rPr/>
              <w:t xml:space="preserve">Participa cuando se le solicita y aporta ideas pertinentes sobre el tema.</w:t>
            </w:r>
          </w:p>
        </w:tc>
        <w:tc>
          <w:tcPr>
            <w:noWrap/>
          </w:tcPr>
          <w:p>
            <w:pPr/>
            <w:r>
              <w:rPr/>
              <w:t xml:space="preserve">Participa mínimamente, con comentarios poco relacionados o generales.</w:t>
            </w:r>
          </w:p>
        </w:tc>
        <w:tc>
          <w:tcPr>
            <w:noWrap/>
          </w:tcPr>
          <w:p>
            <w:pPr/>
            <w:r>
              <w:rPr/>
              <w:t xml:space="preserve">No participa o se muestra desinteresado durante la discusión.</w:t>
            </w:r>
          </w:p>
        </w:tc>
      </w:tr>
      <w:tr>
        <w:trPr/>
        <w:tc>
          <w:tcPr>
            <w:noWrap/>
          </w:tcPr>
          <w:p>
            <w:pPr/>
            <w:r>
              <w:rPr>
                <w:b w:val="1"/>
                <w:bCs w:val="1"/>
              </w:rPr>
              <w:t xml:space="preserve">Disposición para el aprendizaje</w:t>
            </w:r>
          </w:p>
        </w:tc>
        <w:tc>
          <w:tcPr>
            <w:noWrap/>
          </w:tcPr>
          <w:p>
            <w:pPr/>
            <w:r>
              <w:rPr/>
              <w:t xml:space="preserve">Muestra interés evidente y motivación para comprender la valoración neurológica, haciendo preguntas o mostrando curiosidad.</w:t>
            </w:r>
          </w:p>
        </w:tc>
        <w:tc>
          <w:tcPr>
            <w:noWrap/>
          </w:tcPr>
          <w:p>
            <w:pPr/>
            <w:r>
              <w:rPr/>
              <w:t xml:space="preserve">Demuestra una actitud receptiva y está atento a la información presentada.</w:t>
            </w:r>
          </w:p>
        </w:tc>
        <w:tc>
          <w:tcPr>
            <w:noWrap/>
          </w:tcPr>
          <w:p>
            <w:pPr/>
            <w:r>
              <w:rPr/>
              <w:t xml:space="preserve">Muestra actitud pasiva, con poca iniciativa para involucrarse en la temática.</w:t>
            </w:r>
          </w:p>
        </w:tc>
        <w:tc>
          <w:tcPr>
            <w:noWrap/>
          </w:tcPr>
          <w:p>
            <w:pPr/>
            <w:r>
              <w:rPr/>
              <w:t xml:space="preserve">Muestra desinterés o actitud negativa frente al tema y la actividad.</w:t>
            </w:r>
          </w:p>
        </w:tc>
      </w:tr>
      <w:tr>
        <w:trPr/>
        <w:tc>
          <w:tcPr>
            <w:noWrap/>
          </w:tcPr>
          <w:p>
            <w:pPr/>
            <w:r>
              <w:rPr>
                <w:b w:val="1"/>
                <w:bCs w:val="1"/>
              </w:rPr>
              <w:t xml:space="preserve">Colaboración con compañeros</w:t>
            </w:r>
          </w:p>
        </w:tc>
        <w:tc>
          <w:tcPr>
            <w:noWrap/>
          </w:tcPr>
          <w:p>
            <w:pPr/>
            <w:r>
              <w:rPr/>
              <w:t xml:space="preserve">Escucha activamente, respeta opiniones y fomenta la participación grupal durante la introducción del caso.</w:t>
            </w:r>
          </w:p>
        </w:tc>
        <w:tc>
          <w:tcPr>
            <w:noWrap/>
          </w:tcPr>
          <w:p>
            <w:pPr/>
            <w:r>
              <w:rPr/>
              <w:t xml:space="preserve">Interactúa respetuosamente con sus compañeros y contribuye a un ambiente colaborativo.</w:t>
            </w:r>
          </w:p>
        </w:tc>
        <w:tc>
          <w:tcPr>
            <w:noWrap/>
          </w:tcPr>
          <w:p>
            <w:pPr/>
            <w:r>
              <w:rPr/>
              <w:t xml:space="preserve">Participa de manera limitada en las interacciones grupales y a veces interrumpe o desvía la atención.</w:t>
            </w:r>
          </w:p>
        </w:tc>
        <w:tc>
          <w:tcPr>
            <w:noWrap/>
          </w:tcPr>
          <w:p>
            <w:pPr/>
            <w:r>
              <w:rPr/>
              <w:t xml:space="preserve">No colabora ni respeta las intervenciones de sus compañeros.</w:t>
            </w:r>
          </w:p>
        </w:tc>
      </w:tr>
      <w:tr>
        <w:trPr/>
        <w:tc>
          <w:tcPr>
            <w:noWrap/>
          </w:tcPr>
          <w:p>
            <w:pPr/>
            <w:r>
              <w:rPr>
                <w:b w:val="1"/>
                <w:bCs w:val="1"/>
              </w:rPr>
              <w:t xml:space="preserve">Preparación y puntualidad</w:t>
            </w:r>
          </w:p>
        </w:tc>
        <w:tc>
          <w:tcPr>
            <w:noWrap/>
          </w:tcPr>
          <w:p>
            <w:pPr/>
            <w:r>
              <w:rPr/>
              <w:t xml:space="preserve">Llega a tiempo y trae material o información previa solicitada, demostrando preparación.</w:t>
            </w:r>
          </w:p>
        </w:tc>
        <w:tc>
          <w:tcPr>
            <w:noWrap/>
          </w:tcPr>
          <w:p>
            <w:pPr/>
            <w:r>
              <w:rPr/>
              <w:t xml:space="preserve">Llega puntual y está listo para iniciar la actividad, aunque sin material adicional.</w:t>
            </w:r>
          </w:p>
        </w:tc>
        <w:tc>
          <w:tcPr>
            <w:noWrap/>
          </w:tcPr>
          <w:p>
            <w:pPr/>
            <w:r>
              <w:rPr/>
              <w:t xml:space="preserve">Llega con retraso o sin preparación adecuada para la fase inicial.</w:t>
            </w:r>
          </w:p>
        </w:tc>
        <w:tc>
          <w:tcPr>
            <w:noWrap/>
          </w:tcPr>
          <w:p>
            <w:pPr/>
            <w:r>
              <w:rPr/>
              <w:t xml:space="preserve">Llega tarde y no está preparado, afectando el desarrollo de la actividad.</w:t>
            </w:r>
          </w:p>
        </w:tc>
      </w:tr>
    </w:tbl>
    <w:p/>
    <w:p>
      <w:pPr/>
      <w:r>
        <w:rPr>
          <w:sz w:val="22"/>
          <w:szCs w:val="22"/>
          <w:b w:val="1"/>
          <w:bCs w:val="1"/>
        </w:rPr>
        <w:t xml:space="preserve">Recomendaciones - Dei</w:t>
      </w:r>
    </w:p>
    <w:p>
      <w:pPr/>
      <w:r>
        <w:rPr>
          <w:b w:val="1"/>
          <w:bCs w:val="1"/>
        </w:rPr>
        <w:t xml:space="preserve">Diversidad</w:t>
      </w:r>
    </w:p>
    <w:p>
      <w:pPr>
        <w:numPr>
          <w:ilvl w:val="0"/>
          <w:numId w:val="17"/>
        </w:numPr>
      </w:pPr>
      <w:r>
        <w:rPr>
          <w:b w:val="1"/>
          <w:bCs w:val="1"/>
        </w:rPr>
        <w:t xml:space="preserve">Adaptaciones concretas:</w:t>
      </w:r>
    </w:p>
    <w:p>
      <w:pPr>
        <w:numPr>
          <w:ilvl w:val="1"/>
          <w:numId w:val="17"/>
        </w:numPr>
      </w:pPr>
      <w:r>
        <w:rPr/>
        <w:t xml:space="preserve">Incluir ejemplos y casos clínicos que reflejen diversidad cultural y socioeconómica en la presentación de videos y análisis. Por ejemplo, mostrar recién nacidos de diferentes grupos étnicos y contextos sociales para que los estudiantes reconozcan la universalidad y particularidades del desarrollo neurológico.</w:t>
      </w:r>
    </w:p>
    <w:p>
      <w:pPr>
        <w:numPr>
          <w:ilvl w:val="1"/>
          <w:numId w:val="17"/>
        </w:numPr>
      </w:pPr>
      <w:r>
        <w:rPr/>
        <w:t xml:space="preserve">Permitir que los estudiantes expresen sus conocimientos previos en diferentes formatos, como notas escritas, dibujos o respuestas orales, para respetar estilos de aprendizaje y posibles dificultades lingüísticas.</w:t>
      </w:r>
    </w:p>
    <w:p>
      <w:pPr>
        <w:numPr>
          <w:ilvl w:val="1"/>
          <w:numId w:val="17"/>
        </w:numPr>
      </w:pPr>
      <w:r>
        <w:rPr/>
        <w:t xml:space="preserve">Incorporar términos y explicaciones claras, evitando tecnicismos excesivos o jerga, para que estudiantes con diferentes niveles previos de conocimiento puedan comprender el contenido.</w:t>
      </w:r>
    </w:p>
    <w:p>
      <w:pPr>
        <w:numPr>
          <w:ilvl w:val="0"/>
          <w:numId w:val="17"/>
        </w:numPr>
      </w:pPr>
      <w:r>
        <w:rPr>
          <w:b w:val="1"/>
          <w:bCs w:val="1"/>
        </w:rPr>
        <w:t xml:space="preserve">Modificaciones a la actividad existente:</w:t>
      </w:r>
    </w:p>
    <w:p>
      <w:pPr>
        <w:numPr>
          <w:ilvl w:val="1"/>
          <w:numId w:val="17"/>
        </w:numPr>
      </w:pPr>
      <w:r>
        <w:rPr/>
        <w:t xml:space="preserve">En la fase de activación de conocimientos previos, solicitar que los estudiantes puedan compartir ejemplos relacionados con sus propios contextos culturales o experiencias clínicas, promoviendo el reconocimiento de diversidad en las prácticas de cuidado neonatal.</w:t>
      </w:r>
    </w:p>
    <w:p>
      <w:pPr>
        <w:numPr>
          <w:ilvl w:val="0"/>
          <w:numId w:val="17"/>
        </w:numPr>
      </w:pPr>
      <w:r>
        <w:rPr>
          <w:b w:val="1"/>
          <w:bCs w:val="1"/>
        </w:rPr>
        <w:t xml:space="preserve">Recursos adicionales y evaluación inclusiva:</w:t>
      </w:r>
    </w:p>
    <w:p>
      <w:pPr>
        <w:numPr>
          <w:ilvl w:val="1"/>
          <w:numId w:val="17"/>
        </w:numPr>
      </w:pPr>
      <w:r>
        <w:rPr/>
        <w:t xml:space="preserve">Proveer subtítulos en los videos y transcripciones para estudiantes con dificultades auditivas o que prefieran leer el contenido.</w:t>
      </w:r>
    </w:p>
    <w:p>
      <w:pPr>
        <w:numPr>
          <w:ilvl w:val="1"/>
          <w:numId w:val="17"/>
        </w:numPr>
      </w:pPr>
      <w:r>
        <w:rPr/>
        <w:t xml:space="preserve">Utilizar preguntas abiertas en las discusiones para permitir múltiples perspectivas y respuestas diversas, evaluando la comprensión más allá de la memorización.</w:t>
      </w:r>
    </w:p>
    <w:p>
      <w:pPr/>
      <w:r>
        <w:rPr>
          <w:i w:val="1"/>
          <w:iCs w:val="1"/>
        </w:rPr>
        <w:t xml:space="preserve">Impacto positivo:</w:t>
      </w:r>
      <w:r>
        <w:rPr/>
        <w:t xml:space="preserve"> Estas adaptaciones fomentan el respeto y la valoración de las diferencias individuales y culturales, facilitando un ambiente de aprendizaje donde todos los estudiantes se sienten representados y capaces de participar activamente.</w:t>
      </w:r>
    </w:p>
    <w:p>
      <w:pPr/>
      <w:r>
        <w:rPr>
          <w:b w:val="1"/>
          <w:bCs w:val="1"/>
        </w:rPr>
        <w:t xml:space="preserve">Equidad de Género</w:t>
      </w:r>
    </w:p>
    <w:p>
      <w:pPr>
        <w:numPr>
          <w:ilvl w:val="0"/>
          <w:numId w:val="18"/>
        </w:numPr>
      </w:pPr>
      <w:r>
        <w:rPr>
          <w:b w:val="1"/>
          <w:bCs w:val="1"/>
        </w:rPr>
        <w:t xml:space="preserve">Adaptaciones concretas:</w:t>
      </w:r>
    </w:p>
    <w:p>
      <w:pPr>
        <w:numPr>
          <w:ilvl w:val="1"/>
          <w:numId w:val="18"/>
        </w:numPr>
      </w:pPr>
      <w:r>
        <w:rPr/>
        <w:t xml:space="preserve">Durante la contextualización, incluir reflexiones sobre cómo los roles de género pueden influir en el cuidado del recién nacido, por ejemplo, destacando la importancia de la participación activa tanto de madres como de padres en la valoración y cuidado neonatal.</w:t>
      </w:r>
    </w:p>
    <w:p>
      <w:pPr>
        <w:numPr>
          <w:ilvl w:val="1"/>
          <w:numId w:val="18"/>
        </w:numPr>
      </w:pPr>
      <w:r>
        <w:rPr/>
        <w:t xml:space="preserve">Evitar lenguaje sexista o estereotipos de género al referirse a los cuidadores o profesionales de salud, usando términos neutros como "persona cuidadora" o "profesional de enfermería".</w:t>
      </w:r>
    </w:p>
    <w:p>
      <w:pPr>
        <w:numPr>
          <w:ilvl w:val="1"/>
          <w:numId w:val="18"/>
        </w:numPr>
      </w:pPr>
      <w:r>
        <w:rPr/>
        <w:t xml:space="preserve">Incluir en los casos clínicos situaciones que reflejen diversidad de estructuras familiares y roles de género, como familias monoparentales, familias homoparentales o cuidadores no tradicionales.</w:t>
      </w:r>
    </w:p>
    <w:p>
      <w:pPr>
        <w:numPr>
          <w:ilvl w:val="0"/>
          <w:numId w:val="18"/>
        </w:numPr>
      </w:pPr>
      <w:r>
        <w:rPr>
          <w:b w:val="1"/>
          <w:bCs w:val="1"/>
        </w:rPr>
        <w:t xml:space="preserve">Modificaciones a la actividad existente:</w:t>
      </w:r>
    </w:p>
    <w:p>
      <w:pPr>
        <w:numPr>
          <w:ilvl w:val="1"/>
          <w:numId w:val="18"/>
        </w:numPr>
      </w:pPr>
      <w:r>
        <w:rPr/>
        <w:t xml:space="preserve">En la discusión plenaria, motivar a los estudiantes a pensar cómo las expectativas sociales de género pueden afectar la interacción con el recién nacido y la valoración neurológica, fomentando un análisis crítico.</w:t>
      </w:r>
    </w:p>
    <w:p>
      <w:pPr>
        <w:numPr>
          <w:ilvl w:val="0"/>
          <w:numId w:val="18"/>
        </w:numPr>
      </w:pPr>
      <w:r>
        <w:rPr>
          <w:b w:val="1"/>
          <w:bCs w:val="1"/>
        </w:rPr>
        <w:t xml:space="preserve">Recursos adicionales y evaluación inclusiva:</w:t>
      </w:r>
    </w:p>
    <w:p>
      <w:pPr>
        <w:numPr>
          <w:ilvl w:val="1"/>
          <w:numId w:val="18"/>
        </w:numPr>
      </w:pPr>
      <w:r>
        <w:rPr/>
        <w:t xml:space="preserve">Agregar lecturas o breves videos sobre perspectiva de género en salud neonatal para ampliar la comprensión de los estudiantes sobre la equidad.</w:t>
      </w:r>
    </w:p>
    <w:p>
      <w:pPr>
        <w:numPr>
          <w:ilvl w:val="1"/>
          <w:numId w:val="18"/>
        </w:numPr>
      </w:pPr>
      <w:r>
        <w:rPr/>
        <w:t xml:space="preserve">Incluir preguntas reflexivas en la evaluación que aborden la influencia de estereotipos de género en la práctica clínica, promoviendo conciencia y autocrítica.</w:t>
      </w:r>
    </w:p>
    <w:p>
      <w:pPr/>
      <w:r>
        <w:rPr>
          <w:i w:val="1"/>
          <w:iCs w:val="1"/>
        </w:rPr>
        <w:t xml:space="preserve">Impacto positivo:</w:t>
      </w:r>
      <w:r>
        <w:rPr/>
        <w:t xml:space="preserve"> Estas recomendaciones contribuyen a desmantelar prejuicios y estereotipos, promoviendo una práctica clínica más justa y equitativa, y preparando a los estudiantes para un abordaje integral y respetuoso hacia todos los pacientes y sus familias.</w:t>
      </w:r>
    </w:p>
    <w:p>
      <w:pPr/>
      <w:r>
        <w:rPr>
          <w:b w:val="1"/>
          <w:bCs w:val="1"/>
        </w:rPr>
        <w:t xml:space="preserve">Inclusión</w:t>
      </w:r>
    </w:p>
    <w:p>
      <w:pPr>
        <w:numPr>
          <w:ilvl w:val="0"/>
          <w:numId w:val="19"/>
        </w:numPr>
      </w:pPr>
      <w:r>
        <w:rPr>
          <w:b w:val="1"/>
          <w:bCs w:val="1"/>
        </w:rPr>
        <w:t xml:space="preserve">Adaptaciones concretas:</w:t>
      </w:r>
    </w:p>
    <w:p>
      <w:pPr>
        <w:numPr>
          <w:ilvl w:val="1"/>
          <w:numId w:val="19"/>
        </w:numPr>
      </w:pPr>
      <w:r>
        <w:rPr/>
        <w:t xml:space="preserve">Garantizar que los materiales audiovisuales y escritos sean accesibles, por ejemplo, videos con lenguaje de señas o subtítulos para estudiantes con discapacidad auditiva.</w:t>
      </w:r>
    </w:p>
    <w:p>
      <w:pPr>
        <w:numPr>
          <w:ilvl w:val="1"/>
          <w:numId w:val="19"/>
        </w:numPr>
      </w:pPr>
      <w:r>
        <w:rPr/>
        <w:t xml:space="preserve">Ofrecer alternativas para estudiantes con dificultades visuales, como descripciones verbales detalladas de los videos y materiales gráficos.</w:t>
      </w:r>
    </w:p>
    <w:p>
      <w:pPr>
        <w:numPr>
          <w:ilvl w:val="1"/>
          <w:numId w:val="19"/>
        </w:numPr>
      </w:pPr>
      <w:r>
        <w:rPr/>
        <w:t xml:space="preserve">Permitir tiempos flexibles para la realización de actividades, reconociendo que algunos estudiantes pueden necesitar más tiempo debido a barreras de aprendizaje.</w:t>
      </w:r>
    </w:p>
    <w:p>
      <w:pPr>
        <w:numPr>
          <w:ilvl w:val="0"/>
          <w:numId w:val="19"/>
        </w:numPr>
      </w:pPr>
      <w:r>
        <w:rPr>
          <w:b w:val="1"/>
          <w:bCs w:val="1"/>
        </w:rPr>
        <w:t xml:space="preserve">Modificaciones a la actividad existente:</w:t>
      </w:r>
    </w:p>
    <w:p>
      <w:pPr>
        <w:numPr>
          <w:ilvl w:val="1"/>
          <w:numId w:val="19"/>
        </w:numPr>
      </w:pPr>
      <w:r>
        <w:rPr/>
        <w:t xml:space="preserve">Durante el análisis de videos, incorporar pausas para preguntas y aclaraciones, facilitando la participación de estudiantes con diferentes ritmos de aprendizaje o necesidades específicas.</w:t>
      </w:r>
    </w:p>
    <w:p>
      <w:pPr>
        <w:numPr>
          <w:ilvl w:val="1"/>
          <w:numId w:val="19"/>
        </w:numPr>
      </w:pPr>
      <w:r>
        <w:rPr/>
        <w:t xml:space="preserve">Organizar actividades en grupos heterogéneos para que estudiantes con distintas habilidades y experiencias puedan colaborar y apoyarse mutuamente.</w:t>
      </w:r>
    </w:p>
    <w:p>
      <w:pPr>
        <w:numPr>
          <w:ilvl w:val="0"/>
          <w:numId w:val="19"/>
        </w:numPr>
      </w:pPr>
      <w:r>
        <w:rPr>
          <w:b w:val="1"/>
          <w:bCs w:val="1"/>
        </w:rPr>
        <w:t xml:space="preserve">Recursos adicionales y evaluación inclusiva:</w:t>
      </w:r>
    </w:p>
    <w:p>
      <w:pPr>
        <w:numPr>
          <w:ilvl w:val="1"/>
          <w:numId w:val="19"/>
        </w:numPr>
      </w:pPr>
      <w:r>
        <w:rPr/>
        <w:t xml:space="preserve">Diseñar evaluaciones con formatos variados (oral, escrita, práctica) para que los estudiantes puedan demostrar sus aprendizajes según sus fortalezas.</w:t>
      </w:r>
    </w:p>
    <w:p>
      <w:pPr>
        <w:numPr>
          <w:ilvl w:val="1"/>
          <w:numId w:val="19"/>
        </w:numPr>
      </w:pPr>
      <w:r>
        <w:rPr/>
        <w:t xml:space="preserve">Proveer listas de chequeo o guías visuales para facilitar la identificación de reflejos, apoyando a estudiantes que requieran apoyos adicionales.</w:t>
      </w:r>
    </w:p>
    <w:p>
      <w:pPr/>
      <w:r>
        <w:rPr>
          <w:i w:val="1"/>
          <w:iCs w:val="1"/>
        </w:rPr>
        <w:t xml:space="preserve">Impacto positivo:</w:t>
      </w:r>
      <w:r>
        <w:rPr/>
        <w:t xml:space="preserve"> Estas adaptaciones aseguran que todos los estudiantes, independientemente de sus capacidades o limitaciones, puedan acceder de manera equitativa al contenido y demostrar sus aprendizajes, fortaleciendo un ambiente educativo verdaderamente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F76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CCE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D5E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B9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FE5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53A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AF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1F4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DF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61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17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C2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8B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F00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B20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82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CBA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6F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054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2026-09-26T06:34:07-05:00</dcterms:created>
  <dcterms:modified xsi:type="dcterms:W3CDTF">2026-09-26T06:34:07-05:00</dcterms:modified>
</cp:coreProperties>
</file>

<file path=docProps/custom.xml><?xml version="1.0" encoding="utf-8"?>
<Properties xmlns="http://schemas.openxmlformats.org/officeDocument/2006/custom-properties" xmlns:vt="http://schemas.openxmlformats.org/officeDocument/2006/docPropsVTypes"/>
</file>