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el Futuro en Salud: Microcurrículos para una Medicina Integral</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está diseñado para estudiantes universitarios de Medicina con el propósito de introducir y profundizar en el Diseño Microcurricular en Salud. Los estudiantes aprenderán a construir microcurrículos que respondan a las necesidades específicas del contexto sanitario, favoreciendo una formación médica integral y funcional. Se enfatiza la importancia de planificar contenidos, estrategias y evaluaciones con un enfoque centrado en el estudiante y competencias profesionales.</w:t>
      </w:r>
    </w:p>
    <w:p>
      <w:pPr/>
      <w:r>
        <w:rPr/>
        <w:t xml:space="preserve">El aprendizaje colaborativo será el eje metodológico para potenciar el trabajo en equipo, la responsabilidad compartida y el pensamiento crítico, habilidades fundamentales en la práctica médica actual. Los estudiantes aplicarán conceptos teóricos a situaciones reales y diseñarán propuestas concretas, conectando el conocimiento académico con su futura labor clínica y comunitaria.</w:t>
      </w:r>
    </w:p>
    <w:p>
      <w:pPr/>
      <w:r>
        <w:rPr/>
        <w:t xml:space="preserve">Este plan es relevante para el desarrollo profesional porque fortalece la capacidad de planificar y adaptar la enseñanza en salud, una competencia clave para médicos y educadores en salud, promoviendo mejores resultados en la formación y la atención sanitaria.</w:t>
      </w:r>
    </w:p>
    <w:p/>
    <w:p>
      <w:pPr/>
      <w:r>
        <w:rPr>
          <w:color w:val="2b6cb0"/>
          <w:sz w:val="28"/>
          <w:szCs w:val="28"/>
          <w:b w:val="1"/>
          <w:bCs w:val="1"/>
        </w:rPr>
        <w:t xml:space="preserve">Objetivos de Aprendizaje</w:t>
      </w:r>
    </w:p>
    <w:p>
      <w:pPr>
        <w:numPr>
          <w:ilvl w:val="0"/>
          <w:numId w:val="1"/>
        </w:numPr>
      </w:pPr>
      <w:r>
        <w:rPr/>
        <w:t xml:space="preserve">Analizar los componentes fundamentales del diseño microcurricular en el ámbito de la salud.</w:t>
      </w:r>
    </w:p>
    <w:p>
      <w:pPr>
        <w:numPr>
          <w:ilvl w:val="0"/>
          <w:numId w:val="1"/>
        </w:numPr>
      </w:pPr>
      <w:r>
        <w:rPr/>
        <w:t xml:space="preserve">Diseñar un microcurrículo específico para una unidad temática de la carrera de Medicina, considerando competencias y contextos.</w:t>
      </w:r>
    </w:p>
    <w:p>
      <w:pPr>
        <w:numPr>
          <w:ilvl w:val="0"/>
          <w:numId w:val="1"/>
        </w:numPr>
      </w:pPr>
      <w:r>
        <w:rPr/>
        <w:t xml:space="preserve">Evaluar críticamente propuestas de microcurrículos en grupos colaborativos, proponiendo mejoras fundamentadas.</w:t>
      </w:r>
    </w:p>
    <w:p>
      <w:pPr>
        <w:numPr>
          <w:ilvl w:val="0"/>
          <w:numId w:val="1"/>
        </w:numPr>
      </w:pPr>
      <w:r>
        <w:rPr/>
        <w:t xml:space="preserve">Argumentar la relevancia del diseño microcurricular en la formación médica y su impacto en la atención sanitaria.</w:t>
      </w:r>
    </w:p>
    <w:p/>
    <w:p>
      <w:pPr/>
      <w:r>
        <w:rPr>
          <w:color w:val="2b6cb0"/>
          <w:sz w:val="28"/>
          <w:szCs w:val="28"/>
          <w:b w:val="1"/>
          <w:bCs w:val="1"/>
        </w:rPr>
        <w:t xml:space="preserve">Recursos Necesarios</w:t>
      </w:r>
    </w:p>
    <w:p>
      <w:pPr>
        <w:numPr>
          <w:ilvl w:val="0"/>
          <w:numId w:val="2"/>
        </w:numPr>
      </w:pPr>
      <w:r>
        <w:rPr/>
        <w:t xml:space="preserve">Material impreso con ejemplos de microcurrículos en salud (1 por estudiante).</w:t>
      </w:r>
    </w:p>
    <w:p>
      <w:pPr>
        <w:numPr>
          <w:ilvl w:val="0"/>
          <w:numId w:val="2"/>
        </w:numPr>
      </w:pPr>
      <w:r>
        <w:rPr/>
        <w:t xml:space="preserve">Computadoras o tablets con acceso a internet (1 por grupo de 3-4 estudiantes).</w:t>
      </w:r>
    </w:p>
    <w:p>
      <w:pPr>
        <w:numPr>
          <w:ilvl w:val="0"/>
          <w:numId w:val="2"/>
        </w:numPr>
      </w:pPr>
      <w:r>
        <w:rPr/>
        <w:t xml:space="preserve">Software de presentaciones (PowerPoint, Google Slides o similar).</w:t>
      </w:r>
    </w:p>
    <w:p>
      <w:pPr>
        <w:numPr>
          <w:ilvl w:val="0"/>
          <w:numId w:val="2"/>
        </w:numPr>
      </w:pPr>
      <w:r>
        <w:rPr/>
        <w:t xml:space="preserve">Pizarras blancas y marcadores para trabajo grupal.</w:t>
      </w:r>
    </w:p>
    <w:p>
      <w:pPr>
        <w:numPr>
          <w:ilvl w:val="0"/>
          <w:numId w:val="2"/>
        </w:numPr>
      </w:pPr>
      <w:r>
        <w:rPr/>
        <w:t xml:space="preserve">Proyector y pantalla para exposiciones.</w:t>
      </w:r>
    </w:p>
    <w:p>
      <w:pPr>
        <w:numPr>
          <w:ilvl w:val="0"/>
          <w:numId w:val="2"/>
        </w:numPr>
      </w:pPr>
      <w:r>
        <w:rPr/>
        <w:t xml:space="preserve">Cuadernos o hojas para anotaciones personales.</w:t>
      </w:r>
    </w:p>
    <w:p>
      <w:pPr>
        <w:numPr>
          <w:ilvl w:val="0"/>
          <w:numId w:val="2"/>
        </w:numPr>
      </w:pPr>
      <w:r>
        <w:rPr/>
        <w:t xml:space="preserve">Acceso a plataforma educativa para compartir documentos y foros (opcional).</w:t>
      </w:r>
    </w:p>
    <w:p/>
    <w:p>
      <w:pPr/>
      <w:r>
        <w:rPr>
          <w:color w:val="2b6cb0"/>
          <w:sz w:val="28"/>
          <w:szCs w:val="28"/>
          <w:b w:val="1"/>
          <w:bCs w:val="1"/>
        </w:rPr>
        <w:t xml:space="preserve">Requisitos Previos</w:t>
      </w:r>
    </w:p>
    <w:p>
      <w:pPr>
        <w:numPr>
          <w:ilvl w:val="0"/>
          <w:numId w:val="3"/>
        </w:numPr>
      </w:pPr>
      <w:r>
        <w:rPr/>
        <w:t xml:space="preserve">Conocimientos básicos sobre currículum y planificación educativa en salud.</w:t>
      </w:r>
    </w:p>
    <w:p>
      <w:pPr>
        <w:numPr>
          <w:ilvl w:val="0"/>
          <w:numId w:val="3"/>
        </w:numPr>
      </w:pPr>
      <w:r>
        <w:rPr/>
        <w:t xml:space="preserve">Experiencia previa en trabajo colaborativo y discusión en grupos pequeños.</w:t>
      </w:r>
    </w:p>
    <w:p>
      <w:pPr>
        <w:numPr>
          <w:ilvl w:val="0"/>
          <w:numId w:val="3"/>
        </w:numPr>
      </w:pPr>
      <w:r>
        <w:rPr/>
        <w:t xml:space="preserve">Habilidades básicas en búsqueda y análisis de información académica.</w:t>
      </w:r>
    </w:p>
    <w:p>
      <w:pPr>
        <w:numPr>
          <w:ilvl w:val="0"/>
          <w:numId w:val="3"/>
        </w:numPr>
      </w:pPr>
      <w:r>
        <w:rPr/>
        <w:t xml:space="preserve">Comprensión de competencias profesionales en medicina.</w:t>
      </w:r>
    </w:p>
    <w:p/>
    <w:p>
      <w:pPr/>
      <w:r>
        <w:rPr>
          <w:color w:val="2b6cb0"/>
          <w:sz w:val="28"/>
          <w:szCs w:val="28"/>
          <w:b w:val="1"/>
          <w:bCs w:val="1"/>
        </w:rPr>
        <w:t xml:space="preserve">Actividades</w:t>
      </w:r>
    </w:p>
    <w:p>
      <w:pPr/>
      <w:r>
        <w:rPr/>
        <w:t xml:space="preserve">Sesión 1: Fundamentos y Contextualización del Diseño Microcurricular en SaludFase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sus conocimientos previos sobre currículum, definir los objetivos de la sesión y motivarlos para comprender la importancia del diseño microcurricular en salud.</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¿Qué entienden por currículum y cómo creen que impacta en la formación médica?"</w:t>
      </w:r>
    </w:p>
    <w:p>
      <w:pPr>
        <w:numPr>
          <w:ilvl w:val="0"/>
          <w:numId w:val="4"/>
        </w:numPr>
      </w:pPr>
      <w:r>
        <w:rPr>
          <w:b w:val="1"/>
          <w:bCs w:val="1"/>
        </w:rPr>
        <w:t xml:space="preserve">Estudiantes:</w:t>
      </w:r>
      <w:r>
        <w:rPr/>
        <w:t xml:space="preserve"> Participan en una lluvia de ideas rápida durante 5 minutos, anotando sus conceptos clave en hojas individuales.</w:t>
      </w:r>
    </w:p>
    <w:p>
      <w:pPr/>
      <w:r>
        <w:rPr>
          <w:b w:val="1"/>
          <w:bCs w:val="1"/>
        </w:rPr>
        <w:t xml:space="preserve">Motivación y enganche:</w:t>
      </w:r>
    </w:p>
    <w:p>
      <w:pPr>
        <w:numPr>
          <w:ilvl w:val="0"/>
          <w:numId w:val="5"/>
        </w:numPr>
      </w:pPr>
      <w:r>
        <w:rPr>
          <w:b w:val="1"/>
          <w:bCs w:val="1"/>
        </w:rPr>
        <w:t xml:space="preserve">Docente:</w:t>
      </w:r>
      <w:r>
        <w:rPr/>
        <w:t xml:space="preserve"> Presenta un dato impactante: "¿Sabían que un microcurrículo mal diseñado puede afectar directamente la calidad de la atención médica y la seguridad del paciente?"</w:t>
      </w:r>
    </w:p>
    <w:p>
      <w:pPr>
        <w:numPr>
          <w:ilvl w:val="0"/>
          <w:numId w:val="5"/>
        </w:numPr>
      </w:pPr>
      <w:r>
        <w:rPr>
          <w:b w:val="1"/>
          <w:bCs w:val="1"/>
        </w:rPr>
        <w:t xml:space="preserve">Estudiantes:</w:t>
      </w:r>
      <w:r>
        <w:rPr/>
        <w:t xml:space="preserve"> Discuten en parejas cómo esta afirmación se relaciona con su experiencia previa o expectativas.</w:t>
      </w:r>
    </w:p>
    <w:p>
      <w:pPr/>
      <w:r>
        <w:rPr>
          <w:b w:val="1"/>
          <w:bCs w:val="1"/>
        </w:rPr>
        <w:t xml:space="preserve">Contextualización:</w:t>
      </w:r>
    </w:p>
    <w:p>
      <w:pPr>
        <w:numPr>
          <w:ilvl w:val="0"/>
          <w:numId w:val="6"/>
        </w:numPr>
      </w:pPr>
      <w:r>
        <w:rPr>
          <w:b w:val="1"/>
          <w:bCs w:val="1"/>
        </w:rPr>
        <w:t xml:space="preserve">Docente:</w:t>
      </w:r>
      <w:r>
        <w:rPr/>
        <w:t xml:space="preserve"> Explica brevemente cómo el diseño microcurricular se conecta con su futura vida profesional y la mejora continua en salud pública y privada.</w:t>
      </w:r>
    </w:p>
    <w:p>
      <w:pPr>
        <w:numPr>
          <w:ilvl w:val="0"/>
          <w:numId w:val="6"/>
        </w:numPr>
      </w:pPr>
      <w:r>
        <w:rPr>
          <w:b w:val="1"/>
          <w:bCs w:val="1"/>
        </w:rPr>
        <w:t xml:space="preserve">Estudiantes:</w:t>
      </w:r>
      <w:r>
        <w:rPr/>
        <w:t xml:space="preserve"> Escuchan y anotan puntos clave para referencia futura.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 el diseño microcurricular utilizando materiales impresos y digitalizados, fomentando el diálogo y la construcción conjunta de conceptos.</w:t>
      </w:r>
    </w:p>
    <w:p>
      <w:pPr/>
      <w:r>
        <w:rPr>
          <w:b w:val="1"/>
          <w:bCs w:val="1"/>
        </w:rPr>
        <w:t xml:space="preserve">Actividad 1: Análisis colaborativo de microcurrículos existentes</w:t>
      </w:r>
    </w:p>
    <w:p>
      <w:pPr>
        <w:numPr>
          <w:ilvl w:val="0"/>
          <w:numId w:val="7"/>
        </w:numPr>
      </w:pPr>
      <w:r>
        <w:rPr>
          <w:b w:val="1"/>
          <w:bCs w:val="1"/>
        </w:rPr>
        <w:t xml:space="preserve">Objetivo:</w:t>
      </w:r>
      <w:r>
        <w:rPr/>
        <w:t xml:space="preserve"> Analizar los componentes fundamentales del diseño microcurricular en salud.</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 microcurrículo impreso de una unidad temática médica.</w:t>
      </w:r>
    </w:p>
    <w:p>
      <w:pPr>
        <w:numPr>
          <w:ilvl w:val="1"/>
          <w:numId w:val="7"/>
        </w:numPr>
      </w:pPr>
      <w:r>
        <w:rPr/>
        <w:t xml:space="preserve">Solicitar que identifiquen y discutan los elementos clave: objetivos, contenidos, estrategias y evaluación.</w:t>
      </w:r>
    </w:p>
    <w:p>
      <w:pPr>
        <w:numPr>
          <w:ilvl w:val="1"/>
          <w:numId w:val="7"/>
        </w:numPr>
      </w:pPr>
      <w:r>
        <w:rPr/>
        <w:t xml:space="preserve">Cada grupo prepara un resumen con fortalezas y áreas de mejora.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escrito y presentación breve de 5 minutos al resto de la clase.</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la discusión, formula preguntas guía como "¿Cómo se vinculan los objetivos con las competencias?", "¿Qué estrategias favorecen el aprendizaje activo?" y brinda apoyo a quienes lo requieran.</w:t>
      </w:r>
    </w:p>
    <w:p>
      <w:pPr/>
      <w:r>
        <w:rPr>
          <w:b w:val="1"/>
          <w:bCs w:val="1"/>
        </w:rPr>
        <w:t xml:space="preserve">Actividad 2: Debate guiado sobre la importancia del diseño microcurricular</w:t>
      </w:r>
    </w:p>
    <w:p>
      <w:pPr>
        <w:numPr>
          <w:ilvl w:val="0"/>
          <w:numId w:val="8"/>
        </w:numPr>
      </w:pPr>
      <w:r>
        <w:rPr>
          <w:b w:val="1"/>
          <w:bCs w:val="1"/>
        </w:rPr>
        <w:t xml:space="preserve">Objetivo:</w:t>
      </w:r>
      <w:r>
        <w:rPr/>
        <w:t xml:space="preserve"> Argumentar la relevancia del diseño microcurricular en la formación médica.</w:t>
      </w:r>
    </w:p>
    <w:p>
      <w:pPr>
        <w:numPr>
          <w:ilvl w:val="0"/>
          <w:numId w:val="8"/>
        </w:numPr>
      </w:pPr>
      <w:r>
        <w:rPr>
          <w:b w:val="1"/>
          <w:bCs w:val="1"/>
        </w:rPr>
        <w:t xml:space="preserve">Instrucciones:</w:t>
      </w:r>
    </w:p>
    <w:p>
      <w:pPr>
        <w:numPr>
          <w:ilvl w:val="1"/>
          <w:numId w:val="8"/>
        </w:numPr>
      </w:pPr>
      <w:r>
        <w:rPr/>
        <w:t xml:space="preserve">En plenaria, el docente plantea la pregunta: "¿Por qué es indispensable un microcurrículo bien estructurado para la formación en Medicina?"</w:t>
      </w:r>
    </w:p>
    <w:p>
      <w:pPr>
        <w:numPr>
          <w:ilvl w:val="1"/>
          <w:numId w:val="8"/>
        </w:numPr>
      </w:pPr>
      <w:r>
        <w:rPr/>
        <w:t xml:space="preserve">Los estudiantes, basados en el análisis previo, exponen argumentos y ejemplos.</w:t>
      </w:r>
    </w:p>
    <w:p>
      <w:pPr>
        <w:numPr>
          <w:ilvl w:val="1"/>
          <w:numId w:val="8"/>
        </w:numPr>
      </w:pPr>
      <w:r>
        <w:rPr/>
        <w:t xml:space="preserve">El docente modera, promueve la participación equitativa y sintetiza ideas clave.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conceptual colectivo generado en pizarras o digitalmente.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Estimula la reflexión crítica y conecta las intervenciones con conceptos teóricos.</w:t>
      </w:r>
    </w:p>
    <w:p>
      <w:pPr/>
      <w:r>
        <w:rPr>
          <w:b w:val="1"/>
          <w:bCs w:val="1"/>
        </w:rPr>
        <w:t xml:space="preserve">Actividad 3: Reflexión individual y formulación de preguntas para la siguiente sesión</w:t>
      </w:r>
    </w:p>
    <w:p>
      <w:pPr>
        <w:numPr>
          <w:ilvl w:val="0"/>
          <w:numId w:val="9"/>
        </w:numPr>
      </w:pPr>
      <w:r>
        <w:rPr>
          <w:b w:val="1"/>
          <w:bCs w:val="1"/>
        </w:rPr>
        <w:t xml:space="preserve">Objetivo:</w:t>
      </w:r>
      <w:r>
        <w:rPr/>
        <w:t xml:space="preserve"> Preparar a los estudiantes para la aplicación práctica del diseño microcurricular.</w:t>
      </w:r>
    </w:p>
    <w:p>
      <w:pPr>
        <w:numPr>
          <w:ilvl w:val="0"/>
          <w:numId w:val="9"/>
        </w:numPr>
      </w:pPr>
      <w:r>
        <w:rPr>
          <w:b w:val="1"/>
          <w:bCs w:val="1"/>
        </w:rPr>
        <w:t xml:space="preserve">Instrucciones:</w:t>
      </w:r>
    </w:p>
    <w:p>
      <w:pPr>
        <w:numPr>
          <w:ilvl w:val="1"/>
          <w:numId w:val="9"/>
        </w:numPr>
      </w:pPr>
      <w:r>
        <w:rPr/>
        <w:t xml:space="preserve">Cada estudiante escribe en su cuaderno una pregunta o duda sobre el diseño microcurricular que quisiera resolver.</w:t>
      </w:r>
    </w:p>
    <w:p>
      <w:pPr>
        <w:numPr>
          <w:ilvl w:val="1"/>
          <w:numId w:val="9"/>
        </w:numPr>
      </w:pPr>
      <w:r>
        <w:rPr/>
        <w:t xml:space="preserve">Se comparten algunas en plenaria para responder o investigar en próximas sesiones.</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Lista de preguntas para trabajo futuro.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Recoge preguntas, orienta posibles respuestas y las vincula con los contenidos futuros.</w:t>
      </w:r>
    </w:p>
    <w:p>
      <w:pPr/>
      <w:r>
        <w:rPr>
          <w:b w:val="1"/>
          <w:bCs w:val="1"/>
        </w:rPr>
        <w:t xml:space="preserve">Diferenciación:</w:t>
      </w:r>
    </w:p>
    <w:p>
      <w:pPr>
        <w:numPr>
          <w:ilvl w:val="0"/>
          <w:numId w:val="10"/>
        </w:numPr>
      </w:pPr>
      <w:r>
        <w:rPr/>
        <w:t xml:space="preserve">Estudiantes que terminan antes pueden apoyar a compañeros con dificultades o iniciar la búsqueda de ejemplos adicionales de microcurrículos.</w:t>
      </w:r>
    </w:p>
    <w:p>
      <w:pPr>
        <w:numPr>
          <w:ilvl w:val="0"/>
          <w:numId w:val="10"/>
        </w:numPr>
      </w:pPr>
      <w:r>
        <w:rPr/>
        <w:t xml:space="preserve">Estudiantes con más dificultades reciben apoyo directo del docente o recursos adicionales simplificados.</w:t>
      </w:r>
    </w:p>
    <w:p>
      <w:pPr/>
      <w:r>
        <w:rPr>
          <w:b w:val="1"/>
          <w:bCs w:val="1"/>
        </w:rPr>
        <w:t xml:space="preserve">Transición:</w:t>
      </w:r>
    </w:p>
    <w:p>
      <w:pPr/>
      <w:r>
        <w:rPr/>
        <w:t xml:space="preserve">El docente concluye la sesión resaltando la conexión entre el análisis teórico realizado y la aplicación práctica que se realizará en la siguiente sesión, invitando a los estudiantes a preparar sus ideas para diseñar microcurrículos en grupos.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que cada grupo elabore un esquema visual con las tres ideas más importantes aprendidas sobre diseño microcurricular.</w:t>
      </w:r>
    </w:p>
    <w:p>
      <w:pPr>
        <w:numPr>
          <w:ilvl w:val="0"/>
          <w:numId w:val="11"/>
        </w:numPr>
      </w:pPr>
      <w:r>
        <w:rPr>
          <w:b w:val="1"/>
          <w:bCs w:val="1"/>
        </w:rPr>
        <w:t xml:space="preserve">Estudiantes:</w:t>
      </w:r>
      <w:r>
        <w:rPr/>
        <w:t xml:space="preserve"> Conforman un esquema o mapa mental en la pizarra o digitalmente.</w:t>
      </w:r>
    </w:p>
    <w:p>
      <w:pPr/>
      <w:r>
        <w:rPr>
          <w:b w:val="1"/>
          <w:bCs w:val="1"/>
        </w:rPr>
        <w:t xml:space="preserve">Reflexión metacognitiva:</w:t>
      </w:r>
    </w:p>
    <w:p>
      <w:pPr>
        <w:numPr>
          <w:ilvl w:val="0"/>
          <w:numId w:val="12"/>
        </w:numPr>
      </w:pPr>
      <w:r>
        <w:rPr/>
        <w:t xml:space="preserve">¿Cómo contribuye un microcurrículo bien diseñado a la calidad de la formación médica?</w:t>
      </w:r>
    </w:p>
    <w:p>
      <w:pPr>
        <w:numPr>
          <w:ilvl w:val="0"/>
          <w:numId w:val="12"/>
        </w:numPr>
      </w:pPr>
      <w:r>
        <w:rPr/>
        <w:t xml:space="preserve">¿Qué componentes del microcurrículo les parecieron más complejos y por qué?</w:t>
      </w:r>
    </w:p>
    <w:p>
      <w:pPr>
        <w:numPr>
          <w:ilvl w:val="0"/>
          <w:numId w:val="12"/>
        </w:numPr>
      </w:pPr>
      <w:r>
        <w:rPr/>
        <w:t xml:space="preserve">¿Cómo pueden aplicar este conocimiento en su futura práctica profesional?</w:t>
      </w:r>
    </w:p>
    <w:p>
      <w:pPr/>
      <w:r>
        <w:rPr>
          <w:b w:val="1"/>
          <w:bCs w:val="1"/>
        </w:rPr>
        <w:t xml:space="preserve">Retroalimentación:</w:t>
      </w:r>
    </w:p>
    <w:p>
      <w:pPr/>
      <w:r>
        <w:rPr/>
        <w:t xml:space="preserve">El docente proporciona comentarios inmediatos sobre la participación, claridad en las ideas expuestas y puntualiza aspectos para reforzar en la próxima sesión.</w:t>
      </w:r>
    </w:p>
    <w:p>
      <w:pPr/>
      <w:r>
        <w:rPr>
          <w:b w:val="1"/>
          <w:bCs w:val="1"/>
        </w:rPr>
        <w:t xml:space="preserve">Transferencia:</w:t>
      </w:r>
    </w:p>
    <w:p>
      <w:pPr/>
      <w:r>
        <w:rPr/>
        <w:t xml:space="preserve">Se anticipa la próxima sesión donde diseñarán microcurrículos, conectando lo aprendido con la necesidad de planificar con rigor y creatividad.</w:t>
      </w:r>
    </w:p>
    <w:p>
      <w:pPr/>
      <w:r>
        <w:rPr/>
        <w:t xml:space="preserve">Sesión 2: Diseño Colaborativo de Microcurrículos en SaludFase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aprendizajes previos y preparar a los estudiantes para la aplicación práctica del diseño microcurricular en grupos colaborativos.</w:t>
      </w:r>
    </w:p>
    <w:p>
      <w:pPr/>
      <w:r>
        <w:rPr>
          <w:b w:val="1"/>
          <w:bCs w:val="1"/>
        </w:rPr>
        <w:t xml:space="preserve">Activación de conocimientos previos:</w:t>
      </w:r>
    </w:p>
    <w:p>
      <w:pPr>
        <w:numPr>
          <w:ilvl w:val="0"/>
          <w:numId w:val="13"/>
        </w:numPr>
      </w:pPr>
      <w:r>
        <w:rPr>
          <w:b w:val="1"/>
          <w:bCs w:val="1"/>
        </w:rPr>
        <w:t xml:space="preserve">Docente:</w:t>
      </w:r>
      <w:r>
        <w:rPr/>
        <w:t xml:space="preserve"> "Compartan en grupos qué preguntas y dudas surgieron tras la última sesión y qué esperan lograr hoy con el diseño de microcurrículos."</w:t>
      </w:r>
    </w:p>
    <w:p>
      <w:pPr>
        <w:numPr>
          <w:ilvl w:val="0"/>
          <w:numId w:val="13"/>
        </w:numPr>
      </w:pPr>
      <w:r>
        <w:rPr>
          <w:b w:val="1"/>
          <w:bCs w:val="1"/>
        </w:rPr>
        <w:t xml:space="preserve">Estudiantes:</w:t>
      </w:r>
      <w:r>
        <w:rPr/>
        <w:t xml:space="preserve"> Discuten en grupos pequeños y exponen brevemente sus expectativas y preguntas.</w:t>
      </w:r>
    </w:p>
    <w:p>
      <w:pPr/>
      <w:r>
        <w:rPr>
          <w:b w:val="1"/>
          <w:bCs w:val="1"/>
        </w:rPr>
        <w:t xml:space="preserve">Motivación y enganche:</w:t>
      </w:r>
    </w:p>
    <w:p>
      <w:pPr>
        <w:numPr>
          <w:ilvl w:val="0"/>
          <w:numId w:val="14"/>
        </w:numPr>
      </w:pPr>
      <w:r>
        <w:rPr>
          <w:b w:val="1"/>
          <w:bCs w:val="1"/>
        </w:rPr>
        <w:t xml:space="preserve">Docente:</w:t>
      </w:r>
      <w:r>
        <w:rPr/>
        <w:t xml:space="preserve"> Presenta un desafío: "Diseñaremos juntos un microcurrículo para una unidad clave de Medicina que podría mejorar la formación en salud pública. ¿Están listos para innovar?"</w:t>
      </w:r>
    </w:p>
    <w:p>
      <w:pPr>
        <w:numPr>
          <w:ilvl w:val="0"/>
          <w:numId w:val="14"/>
        </w:numPr>
      </w:pPr>
      <w:r>
        <w:rPr>
          <w:b w:val="1"/>
          <w:bCs w:val="1"/>
        </w:rPr>
        <w:t xml:space="preserve">Estudiantes:</w:t>
      </w:r>
      <w:r>
        <w:rPr/>
        <w:t xml:space="preserve"> Se motivan a participar activamente y compartir ideas creativas.</w:t>
      </w:r>
    </w:p>
    <w:p>
      <w:pPr/>
      <w:r>
        <w:rPr>
          <w:b w:val="1"/>
          <w:bCs w:val="1"/>
        </w:rPr>
        <w:t xml:space="preserve">Contextualización:</w:t>
      </w:r>
    </w:p>
    <w:p>
      <w:pPr>
        <w:numPr>
          <w:ilvl w:val="0"/>
          <w:numId w:val="15"/>
        </w:numPr>
      </w:pPr>
      <w:r>
        <w:rPr>
          <w:b w:val="1"/>
          <w:bCs w:val="1"/>
        </w:rPr>
        <w:t xml:space="preserve">Docente:</w:t>
      </w:r>
      <w:r>
        <w:rPr/>
        <w:t xml:space="preserve"> Relaciona el diseño con casos reales y retos actuales en la educación médica.</w:t>
      </w:r>
    </w:p>
    <w:p>
      <w:pPr>
        <w:numPr>
          <w:ilvl w:val="0"/>
          <w:numId w:val="15"/>
        </w:numPr>
      </w:pPr>
      <w:r>
        <w:rPr>
          <w:b w:val="1"/>
          <w:bCs w:val="1"/>
        </w:rPr>
        <w:t xml:space="preserve">Estudiantes:</w:t>
      </w:r>
      <w:r>
        <w:rPr/>
        <w:t xml:space="preserve"> Escuchan y reflexionan sobre la importancia de su aporte.</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Breve repaso de elementos clave y pautas para diseñar microcurrículos con enfoque colaborativo.</w:t>
      </w:r>
    </w:p>
    <w:p>
      <w:pPr/>
      <w:r>
        <w:rPr>
          <w:b w:val="1"/>
          <w:bCs w:val="1"/>
        </w:rPr>
        <w:t xml:space="preserve">Actividad 1: Diseño grupal de microcurrículo</w:t>
      </w:r>
    </w:p>
    <w:p>
      <w:pPr>
        <w:numPr>
          <w:ilvl w:val="0"/>
          <w:numId w:val="16"/>
        </w:numPr>
      </w:pPr>
      <w:r>
        <w:rPr>
          <w:b w:val="1"/>
          <w:bCs w:val="1"/>
        </w:rPr>
        <w:t xml:space="preserve">Objetivo:</w:t>
      </w:r>
      <w:r>
        <w:rPr/>
        <w:t xml:space="preserve"> Diseñar un microcurrículo específico para una unidad temática de Medicina.</w:t>
      </w:r>
    </w:p>
    <w:p>
      <w:pPr>
        <w:numPr>
          <w:ilvl w:val="0"/>
          <w:numId w:val="16"/>
        </w:numPr>
      </w:pPr>
      <w:r>
        <w:rPr>
          <w:b w:val="1"/>
          <w:bCs w:val="1"/>
        </w:rPr>
        <w:t xml:space="preserve">Instrucciones:</w:t>
      </w:r>
    </w:p>
    <w:p>
      <w:pPr>
        <w:numPr>
          <w:ilvl w:val="1"/>
          <w:numId w:val="16"/>
        </w:numPr>
      </w:pPr>
      <w:r>
        <w:rPr/>
        <w:t xml:space="preserve">Formar grupos de 4 estudiantes.</w:t>
      </w:r>
    </w:p>
    <w:p>
      <w:pPr>
        <w:numPr>
          <w:ilvl w:val="1"/>
          <w:numId w:val="16"/>
        </w:numPr>
      </w:pPr>
      <w:r>
        <w:rPr/>
        <w:t xml:space="preserve">Asignar a cada grupo una unidad temática (ejemplo: enfermedades infecciosas, salud mental, farmacología).</w:t>
      </w:r>
    </w:p>
    <w:p>
      <w:pPr>
        <w:numPr>
          <w:ilvl w:val="1"/>
          <w:numId w:val="16"/>
        </w:numPr>
      </w:pPr>
      <w:r>
        <w:rPr/>
        <w:t xml:space="preserve">Con la guía del docente, estructurar el microcurrículo considerando: objetivos, contenidos, estrategias didácticas y evaluación.</w:t>
      </w:r>
    </w:p>
    <w:p>
      <w:pPr>
        <w:numPr>
          <w:ilvl w:val="1"/>
          <w:numId w:val="16"/>
        </w:numPr>
      </w:pPr>
      <w:r>
        <w:rPr/>
        <w:t xml:space="preserve">Usar recursos digitales y materiales impresos para fundamentar el diseño.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Documento digital o físico del microcurrículo diseñado.</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docente:</w:t>
      </w:r>
      <w:r>
        <w:rPr/>
        <w:t xml:space="preserve"> Monitorea avances, orienta con preguntas como "¿Cómo aseguran que los objetivos son medibles?" y fomenta la participación equitativa.</w:t>
      </w:r>
    </w:p>
    <w:p>
      <w:pPr/>
      <w:r>
        <w:rPr>
          <w:b w:val="1"/>
          <w:bCs w:val="1"/>
        </w:rPr>
        <w:t xml:space="preserve">Actividad 2: Presentación y retroalimentación entre pares</w:t>
      </w:r>
    </w:p>
    <w:p>
      <w:pPr>
        <w:numPr>
          <w:ilvl w:val="0"/>
          <w:numId w:val="17"/>
        </w:numPr>
      </w:pPr>
      <w:r>
        <w:rPr>
          <w:b w:val="1"/>
          <w:bCs w:val="1"/>
        </w:rPr>
        <w:t xml:space="preserve">Objetivo:</w:t>
      </w:r>
      <w:r>
        <w:rPr/>
        <w:t xml:space="preserve"> Evaluar críticamente propuestas de microcurrículos y proponer mejoras.</w:t>
      </w:r>
    </w:p>
    <w:p>
      <w:pPr>
        <w:numPr>
          <w:ilvl w:val="0"/>
          <w:numId w:val="17"/>
        </w:numPr>
      </w:pPr>
      <w:r>
        <w:rPr>
          <w:b w:val="1"/>
          <w:bCs w:val="1"/>
        </w:rPr>
        <w:t xml:space="preserve">Instrucciones:</w:t>
      </w:r>
    </w:p>
    <w:p>
      <w:pPr>
        <w:numPr>
          <w:ilvl w:val="1"/>
          <w:numId w:val="17"/>
        </w:numPr>
      </w:pPr>
      <w:r>
        <w:rPr/>
        <w:t xml:space="preserve">Cada grupo expone su microcurrículo (10 minutos).</w:t>
      </w:r>
    </w:p>
    <w:p>
      <w:pPr>
        <w:numPr>
          <w:ilvl w:val="1"/>
          <w:numId w:val="17"/>
        </w:numPr>
      </w:pPr>
      <w:r>
        <w:rPr/>
        <w:t xml:space="preserve">Los demás grupos otorgan retroalimentación constructiva basada en criterios proporcionados.</w:t>
      </w:r>
    </w:p>
    <w:p>
      <w:pPr>
        <w:numPr>
          <w:ilvl w:val="1"/>
          <w:numId w:val="17"/>
        </w:numPr>
      </w:pPr>
      <w:r>
        <w:rPr/>
        <w:t xml:space="preserve">Discusión abierta para aclarar dudas y sugerir ajustes.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Listado de sugerencias y mejoras para cada propuesta.</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docente:</w:t>
      </w:r>
      <w:r>
        <w:rPr/>
        <w:t xml:space="preserve"> Modera, asegura que la retroalimentación sea respetuosa y constructiva, y enfatiza puntos clave para mejorar.</w:t>
      </w:r>
    </w:p>
    <w:p>
      <w:pPr/>
      <w:r>
        <w:rPr>
          <w:b w:val="1"/>
          <w:bCs w:val="1"/>
        </w:rPr>
        <w:t xml:space="preserve">Diferenciación:</w:t>
      </w:r>
    </w:p>
    <w:p>
      <w:pPr>
        <w:numPr>
          <w:ilvl w:val="0"/>
          <w:numId w:val="18"/>
        </w:numPr>
      </w:pPr>
      <w:r>
        <w:rPr/>
        <w:t xml:space="preserve">Estudiantes adelantados pueden preparar materiales visuales o recursos complementarios para su microcurrículo.</w:t>
      </w:r>
    </w:p>
    <w:p>
      <w:pPr>
        <w:numPr>
          <w:ilvl w:val="0"/>
          <w:numId w:val="18"/>
        </w:numPr>
      </w:pPr>
      <w:r>
        <w:rPr/>
        <w:t xml:space="preserve">Estudiantes que requieren más apoyo reciben asesoría puntual y ejemplos simplificados.</w:t>
      </w:r>
    </w:p>
    <w:p>
      <w:pPr/>
      <w:r>
        <w:rPr>
          <w:b w:val="1"/>
          <w:bCs w:val="1"/>
        </w:rPr>
        <w:t xml:space="preserve">Transición:</w:t>
      </w:r>
    </w:p>
    <w:p>
      <w:pPr/>
      <w:r>
        <w:rPr/>
        <w:t xml:space="preserve">El docente sintetiza los aprendizajes del diseño y la importancia de la evaluación, preparando a los estudiantes para la última sesión centrada en la evaluación y reflexión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Solicita que cada grupo identifique y comparta las tres fortalezas y tres áreas de mejora de su microcurrículo.</w:t>
      </w:r>
    </w:p>
    <w:p>
      <w:pPr>
        <w:numPr>
          <w:ilvl w:val="0"/>
          <w:numId w:val="19"/>
        </w:numPr>
      </w:pPr>
      <w:r>
        <w:rPr>
          <w:b w:val="1"/>
          <w:bCs w:val="1"/>
        </w:rPr>
        <w:t xml:space="preserve">Estudiantes:</w:t>
      </w:r>
      <w:r>
        <w:rPr/>
        <w:t xml:space="preserve"> Reflexionan en grupo y exponen sus conclusiones.</w:t>
      </w:r>
    </w:p>
    <w:p>
      <w:pPr/>
      <w:r>
        <w:rPr>
          <w:b w:val="1"/>
          <w:bCs w:val="1"/>
        </w:rPr>
        <w:t xml:space="preserve">Reflexión metacognitiva:</w:t>
      </w:r>
    </w:p>
    <w:p>
      <w:pPr>
        <w:numPr>
          <w:ilvl w:val="0"/>
          <w:numId w:val="20"/>
        </w:numPr>
      </w:pPr>
      <w:r>
        <w:rPr/>
        <w:t xml:space="preserve">¿Qué aspectos del diseño microcurricular les resultaron más desafiantes?</w:t>
      </w:r>
    </w:p>
    <w:p>
      <w:pPr>
        <w:numPr>
          <w:ilvl w:val="0"/>
          <w:numId w:val="20"/>
        </w:numPr>
      </w:pPr>
      <w:r>
        <w:rPr/>
        <w:t xml:space="preserve">¿Cómo el trabajo colaborativo influyó en la calidad de su diseño?</w:t>
      </w:r>
    </w:p>
    <w:p>
      <w:pPr>
        <w:numPr>
          <w:ilvl w:val="0"/>
          <w:numId w:val="20"/>
        </w:numPr>
      </w:pPr>
      <w:r>
        <w:rPr/>
        <w:t xml:space="preserve">¿Qué aprenderían a mejorar para futuros diseños?</w:t>
      </w:r>
    </w:p>
    <w:p>
      <w:pPr/>
      <w:r>
        <w:rPr>
          <w:b w:val="1"/>
          <w:bCs w:val="1"/>
        </w:rPr>
        <w:t xml:space="preserve">Retroalimentación:</w:t>
      </w:r>
    </w:p>
    <w:p>
      <w:pPr/>
      <w:r>
        <w:rPr/>
        <w:t xml:space="preserve">El docente comenta sobre la calidad de los diseños y la dinámica grupal, resaltando buenas prácticas y áreas a fortalecer.</w:t>
      </w:r>
    </w:p>
    <w:p>
      <w:pPr/>
      <w:r>
        <w:rPr>
          <w:b w:val="1"/>
          <w:bCs w:val="1"/>
        </w:rPr>
        <w:t xml:space="preserve">Transferencia:</w:t>
      </w:r>
    </w:p>
    <w:p>
      <w:pPr/>
      <w:r>
        <w:rPr/>
        <w:t xml:space="preserve">Se invita a aplicar estos conocimientos en actividades clínicas y comunitarias futuras.</w:t>
      </w:r>
    </w:p>
    <w:p>
      <w:pPr/>
      <w:r>
        <w:rPr/>
        <w:t xml:space="preserve">Sesión 3: Evaluación y Reflexión sobre el Diseño Microcurricular en SaludFase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conceptos clave y preparar a los estudiantes para la evaluación y reflexión final sobre el diseño microcurricular.</w:t>
      </w:r>
    </w:p>
    <w:p>
      <w:pPr/>
      <w:r>
        <w:rPr>
          <w:b w:val="1"/>
          <w:bCs w:val="1"/>
        </w:rPr>
        <w:t xml:space="preserve">Activación de conocimientos previos:</w:t>
      </w:r>
    </w:p>
    <w:p>
      <w:pPr>
        <w:numPr>
          <w:ilvl w:val="0"/>
          <w:numId w:val="21"/>
        </w:numPr>
      </w:pPr>
      <w:r>
        <w:rPr>
          <w:b w:val="1"/>
          <w:bCs w:val="1"/>
        </w:rPr>
        <w:t xml:space="preserve">Docente:</w:t>
      </w:r>
      <w:r>
        <w:rPr/>
        <w:t xml:space="preserve"> Presenta un breve cuestionario interactivo (digital o en papel) sobre los conceptos esenciales del diseño microcurricular.</w:t>
      </w:r>
    </w:p>
    <w:p>
      <w:pPr>
        <w:numPr>
          <w:ilvl w:val="0"/>
          <w:numId w:val="21"/>
        </w:numPr>
      </w:pPr>
      <w:r>
        <w:rPr>
          <w:b w:val="1"/>
          <w:bCs w:val="1"/>
        </w:rPr>
        <w:t xml:space="preserve">Estudiantes:</w:t>
      </w:r>
      <w:r>
        <w:rPr/>
        <w:t xml:space="preserve"> Responden individualmente y discuten respuestas en parejas.</w:t>
      </w:r>
    </w:p>
    <w:p>
      <w:pPr/>
      <w:r>
        <w:rPr>
          <w:b w:val="1"/>
          <w:bCs w:val="1"/>
        </w:rPr>
        <w:t xml:space="preserve">Motivación y enganche:</w:t>
      </w:r>
    </w:p>
    <w:p>
      <w:pPr>
        <w:numPr>
          <w:ilvl w:val="0"/>
          <w:numId w:val="22"/>
        </w:numPr>
      </w:pPr>
      <w:r>
        <w:rPr>
          <w:b w:val="1"/>
          <w:bCs w:val="1"/>
        </w:rPr>
        <w:t xml:space="preserve">Docente:</w:t>
      </w:r>
      <w:r>
        <w:rPr/>
        <w:t xml:space="preserve"> Plantea el reto: "Hoy consolidaremos lo aprendido para que puedan aplicar y defender sus propuestas con fundamento sólido."</w:t>
      </w:r>
    </w:p>
    <w:p>
      <w:pPr>
        <w:numPr>
          <w:ilvl w:val="0"/>
          <w:numId w:val="22"/>
        </w:numPr>
      </w:pPr>
      <w:r>
        <w:rPr>
          <w:b w:val="1"/>
          <w:bCs w:val="1"/>
        </w:rPr>
        <w:t xml:space="preserve">Estudiantes:</w:t>
      </w:r>
      <w:r>
        <w:rPr/>
        <w:t xml:space="preserve"> Se preparan para la actividad evaluativa y reflexión.</w:t>
      </w:r>
    </w:p>
    <w:p>
      <w:pPr/>
      <w:r>
        <w:rPr>
          <w:b w:val="1"/>
          <w:bCs w:val="1"/>
        </w:rPr>
        <w:t xml:space="preserve">Contextualización:</w:t>
      </w:r>
    </w:p>
    <w:p>
      <w:pPr>
        <w:numPr>
          <w:ilvl w:val="0"/>
          <w:numId w:val="23"/>
        </w:numPr>
      </w:pPr>
      <w:r>
        <w:rPr>
          <w:b w:val="1"/>
          <w:bCs w:val="1"/>
        </w:rPr>
        <w:t xml:space="preserve">Docente:</w:t>
      </w:r>
      <w:r>
        <w:rPr/>
        <w:t xml:space="preserve"> Relaciona la evaluación con la necesidad de garantizar calidad formativa en medicina y la responsabilidad social del profesional.</w:t>
      </w:r>
    </w:p>
    <w:p>
      <w:pPr>
        <w:numPr>
          <w:ilvl w:val="0"/>
          <w:numId w:val="23"/>
        </w:numPr>
      </w:pPr>
      <w:r>
        <w:rPr>
          <w:b w:val="1"/>
          <w:bCs w:val="1"/>
        </w:rPr>
        <w:t xml:space="preserve">Estudiantes:</w:t>
      </w:r>
      <w:r>
        <w:rPr/>
        <w:t xml:space="preserve"> Reflexionan sobre la importancia de medir y mejorar continuamente.</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enfatiza la evaluación formativa y sumativa del microcurrículo, sus criterios y herramientas.</w:t>
      </w:r>
    </w:p>
    <w:p>
      <w:pPr/>
      <w:r>
        <w:rPr>
          <w:b w:val="1"/>
          <w:bCs w:val="1"/>
        </w:rPr>
        <w:t xml:space="preserve">Actividad 1: Elaboración de rúbrica para evaluar microcurrículos</w:t>
      </w:r>
    </w:p>
    <w:p>
      <w:pPr>
        <w:numPr>
          <w:ilvl w:val="0"/>
          <w:numId w:val="24"/>
        </w:numPr>
      </w:pPr>
      <w:r>
        <w:rPr>
          <w:b w:val="1"/>
          <w:bCs w:val="1"/>
        </w:rPr>
        <w:t xml:space="preserve">Objetivo:</w:t>
      </w:r>
      <w:r>
        <w:rPr/>
        <w:t xml:space="preserve"> Evaluar críticamente propuestas de microcurrículos mediante criterios claros y fundamentados.</w:t>
      </w:r>
    </w:p>
    <w:p>
      <w:pPr>
        <w:numPr>
          <w:ilvl w:val="0"/>
          <w:numId w:val="24"/>
        </w:numPr>
      </w:pPr>
      <w:r>
        <w:rPr>
          <w:b w:val="1"/>
          <w:bCs w:val="1"/>
        </w:rPr>
        <w:t xml:space="preserve">Instrucciones:</w:t>
      </w:r>
    </w:p>
    <w:p>
      <w:pPr>
        <w:numPr>
          <w:ilvl w:val="1"/>
          <w:numId w:val="24"/>
        </w:numPr>
      </w:pPr>
      <w:r>
        <w:rPr/>
        <w:t xml:space="preserve">En grupos, diseñan una rúbrica con criterios específicos para evaluar un microcurrículo (objetivos claros, coherencia, estrategias, evaluación, pertinencia).</w:t>
      </w:r>
    </w:p>
    <w:p>
      <w:pPr>
        <w:numPr>
          <w:ilvl w:val="1"/>
          <w:numId w:val="24"/>
        </w:numPr>
      </w:pPr>
      <w:r>
        <w:rPr/>
        <w:t xml:space="preserve">Discuten y justifican la inclusión de cada criterio.</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Rúbrica escrita y justificada.</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docente:</w:t>
      </w:r>
      <w:r>
        <w:rPr/>
        <w:t xml:space="preserve"> Facilita el proceso, sugiere criterios adicionales y verifica la adecuación de la rúbrica.</w:t>
      </w:r>
    </w:p>
    <w:p>
      <w:pPr/>
      <w:r>
        <w:rPr>
          <w:b w:val="1"/>
          <w:bCs w:val="1"/>
        </w:rPr>
        <w:t xml:space="preserve">Actividad 2: Autoevaluación y coevaluación mediante rúbricas</w:t>
      </w:r>
    </w:p>
    <w:p>
      <w:pPr>
        <w:numPr>
          <w:ilvl w:val="0"/>
          <w:numId w:val="25"/>
        </w:numPr>
      </w:pPr>
      <w:r>
        <w:rPr>
          <w:b w:val="1"/>
          <w:bCs w:val="1"/>
        </w:rPr>
        <w:t xml:space="preserve">Objetivo:</w:t>
      </w:r>
      <w:r>
        <w:rPr/>
        <w:t xml:space="preserve"> Aplicar la rúbrica para evaluar su propio microcurrículo y el de otros grupos.</w:t>
      </w:r>
    </w:p>
    <w:p>
      <w:pPr>
        <w:numPr>
          <w:ilvl w:val="0"/>
          <w:numId w:val="25"/>
        </w:numPr>
      </w:pPr>
      <w:r>
        <w:rPr>
          <w:b w:val="1"/>
          <w:bCs w:val="1"/>
        </w:rPr>
        <w:t xml:space="preserve">Instrucciones:</w:t>
      </w:r>
    </w:p>
    <w:p>
      <w:pPr>
        <w:numPr>
          <w:ilvl w:val="1"/>
          <w:numId w:val="25"/>
        </w:numPr>
      </w:pPr>
      <w:r>
        <w:rPr/>
        <w:t xml:space="preserve">Cada grupo usa la rúbrica para autoevaluar su microcurrículo.</w:t>
      </w:r>
    </w:p>
    <w:p>
      <w:pPr>
        <w:numPr>
          <w:ilvl w:val="1"/>
          <w:numId w:val="25"/>
        </w:numPr>
      </w:pPr>
      <w:r>
        <w:rPr/>
        <w:t xml:space="preserve">Luego, evalúan el microcurrículo de otro grupo, proporcionando retroalimentación escrita.</w:t>
      </w:r>
    </w:p>
    <w:p>
      <w:pPr>
        <w:numPr>
          <w:ilvl w:val="0"/>
          <w:numId w:val="25"/>
        </w:numPr>
      </w:pPr>
      <w:r>
        <w:rPr>
          <w:b w:val="1"/>
          <w:bCs w:val="1"/>
        </w:rPr>
        <w:t xml:space="preserve">Organización:</w:t>
      </w:r>
      <w:r>
        <w:rPr/>
        <w:t xml:space="preserve"> Grupos de 4 y pares entre grupos</w:t>
      </w:r>
    </w:p>
    <w:p>
      <w:pPr>
        <w:numPr>
          <w:ilvl w:val="0"/>
          <w:numId w:val="25"/>
        </w:numPr>
      </w:pPr>
      <w:r>
        <w:rPr>
          <w:b w:val="1"/>
          <w:bCs w:val="1"/>
        </w:rPr>
        <w:t xml:space="preserve">Producto:</w:t>
      </w:r>
      <w:r>
        <w:rPr/>
        <w:t xml:space="preserve"> Formularios de evaluación con comentarios.</w:t>
      </w:r>
    </w:p>
    <w:p>
      <w:pPr>
        <w:numPr>
          <w:ilvl w:val="0"/>
          <w:numId w:val="25"/>
        </w:numPr>
      </w:pPr>
      <w:r>
        <w:rPr>
          <w:b w:val="1"/>
          <w:bCs w:val="1"/>
        </w:rPr>
        <w:t xml:space="preserve">Tiempo:</w:t>
      </w:r>
      <w:r>
        <w:rPr/>
        <w:t xml:space="preserve"> 100 minutos</w:t>
      </w:r>
    </w:p>
    <w:p>
      <w:pPr>
        <w:numPr>
          <w:ilvl w:val="0"/>
          <w:numId w:val="25"/>
        </w:numPr>
      </w:pPr>
      <w:r>
        <w:rPr>
          <w:b w:val="1"/>
          <w:bCs w:val="1"/>
        </w:rPr>
        <w:t xml:space="preserve">Rol docente:</w:t>
      </w:r>
      <w:r>
        <w:rPr/>
        <w:t xml:space="preserve"> Supervisa la objetividad de las evaluaciones, orienta la redacción de comentarios constructivos.</w:t>
      </w:r>
    </w:p>
    <w:p>
      <w:pPr/>
      <w:r>
        <w:rPr>
          <w:b w:val="1"/>
          <w:bCs w:val="1"/>
        </w:rPr>
        <w:t xml:space="preserve">Diferenciación:</w:t>
      </w:r>
    </w:p>
    <w:p>
      <w:pPr>
        <w:numPr>
          <w:ilvl w:val="0"/>
          <w:numId w:val="26"/>
        </w:numPr>
      </w:pPr>
      <w:r>
        <w:rPr/>
        <w:t xml:space="preserve">Estudiantes adelantados pueden diseñar rúbricas digitales o interactuar con herramientas online.</w:t>
      </w:r>
    </w:p>
    <w:p>
      <w:pPr>
        <w:numPr>
          <w:ilvl w:val="0"/>
          <w:numId w:val="26"/>
        </w:numPr>
      </w:pPr>
      <w:r>
        <w:rPr/>
        <w:t xml:space="preserve">Estudiantes con dificultades reciben apoyo en la elaboración y comprensión de criterios.</w:t>
      </w:r>
    </w:p>
    <w:p>
      <w:pPr/>
      <w:r>
        <w:rPr>
          <w:b w:val="1"/>
          <w:bCs w:val="1"/>
        </w:rPr>
        <w:t xml:space="preserve">Transición:</w:t>
      </w:r>
    </w:p>
    <w:p>
      <w:pPr/>
      <w:r>
        <w:rPr/>
        <w:t xml:space="preserve">El docente prepara el cierre con una reflexión final y la proyección del aprendizaje hacia su vida profesional.</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numPr>
          <w:ilvl w:val="0"/>
          <w:numId w:val="27"/>
        </w:numPr>
      </w:pPr>
      <w:r>
        <w:rPr>
          <w:b w:val="1"/>
          <w:bCs w:val="1"/>
        </w:rPr>
        <w:t xml:space="preserve">Docente:</w:t>
      </w:r>
      <w:r>
        <w:rPr/>
        <w:t xml:space="preserve"> Propone realizar un "ticket de salida": cada estudiante escribe 3 aprendizajes clave y 2 preguntas aún por resolver.</w:t>
      </w:r>
    </w:p>
    <w:p>
      <w:pPr>
        <w:numPr>
          <w:ilvl w:val="0"/>
          <w:numId w:val="27"/>
        </w:numPr>
      </w:pPr>
      <w:r>
        <w:rPr>
          <w:b w:val="1"/>
          <w:bCs w:val="1"/>
        </w:rPr>
        <w:t xml:space="preserve">Estudiantes:</w:t>
      </w:r>
      <w:r>
        <w:rPr/>
        <w:t xml:space="preserve"> Entregan sus tickets y participan en un breve intercambio de conclusiones finales.</w:t>
      </w:r>
    </w:p>
    <w:p>
      <w:pPr/>
      <w:r>
        <w:rPr>
          <w:b w:val="1"/>
          <w:bCs w:val="1"/>
        </w:rPr>
        <w:t xml:space="preserve">Reflexión metacognitiva:</w:t>
      </w:r>
    </w:p>
    <w:p>
      <w:pPr>
        <w:numPr>
          <w:ilvl w:val="0"/>
          <w:numId w:val="28"/>
        </w:numPr>
      </w:pPr>
      <w:r>
        <w:rPr/>
        <w:t xml:space="preserve">¿Cómo ha cambiado su percepción sobre el diseño microcurricular desde la primera sesión?</w:t>
      </w:r>
    </w:p>
    <w:p>
      <w:pPr>
        <w:numPr>
          <w:ilvl w:val="0"/>
          <w:numId w:val="28"/>
        </w:numPr>
      </w:pPr>
      <w:r>
        <w:rPr/>
        <w:t xml:space="preserve">¿Qué competencias desarrolladas consideran esenciales para su formación médica?</w:t>
      </w:r>
    </w:p>
    <w:p>
      <w:pPr>
        <w:numPr>
          <w:ilvl w:val="0"/>
          <w:numId w:val="28"/>
        </w:numPr>
      </w:pPr>
      <w:r>
        <w:rPr/>
        <w:t xml:space="preserve">¿De qué manera aplicarán estos conocimientos en su práctica clínica y educativa?</w:t>
      </w:r>
    </w:p>
    <w:p>
      <w:pPr/>
      <w:r>
        <w:rPr>
          <w:b w:val="1"/>
          <w:bCs w:val="1"/>
        </w:rPr>
        <w:t xml:space="preserve">Retroalimentación:</w:t>
      </w:r>
    </w:p>
    <w:p>
      <w:pPr/>
      <w:r>
        <w:rPr/>
        <w:t xml:space="preserve">El docente ofrece retroalimentación general sobre el progreso, destacando logros y sugiriendo áreas para seguimiento personal y grupal.</w:t>
      </w:r>
    </w:p>
    <w:p>
      <w:pPr/>
      <w:r>
        <w:rPr>
          <w:b w:val="1"/>
          <w:bCs w:val="1"/>
        </w:rPr>
        <w:t xml:space="preserve">Transferencia:</w:t>
      </w:r>
    </w:p>
    <w:p>
      <w:pPr/>
      <w:r>
        <w:rPr/>
        <w:t xml:space="preserve">Se invita a continuar el aprendizaje mediante la aplicación práctica en rotaciones clínicas y proyectos educativos.</w:t>
      </w:r>
    </w:p>
    <w:p>
      <w:pPr/>
      <w:r>
        <w:rPr>
          <w:b w:val="1"/>
          <w:bCs w:val="1"/>
        </w:rPr>
        <w:t xml:space="preserve">Tarea o reto:</w:t>
      </w:r>
    </w:p>
    <w:p>
      <w:pPr>
        <w:numPr>
          <w:ilvl w:val="0"/>
          <w:numId w:val="29"/>
        </w:numPr>
      </w:pPr>
      <w:r>
        <w:rPr/>
        <w:t xml:space="preserve">Diseñar individualmente un microcurrículo para una unidad mínima (5-7 horas) de su interés, aplicando lo aprendido, para compartir en un foro en línea.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Al inicio de la Sesión 1 mediante activación de conocimientos y cuestionario rápido al inicio de la Sesión 3.</w:t>
      </w:r>
    </w:p>
    <w:p>
      <w:pPr>
        <w:numPr>
          <w:ilvl w:val="0"/>
          <w:numId w:val="30"/>
        </w:numPr>
      </w:pPr>
      <w:r>
        <w:rPr>
          <w:b w:val="1"/>
          <w:bCs w:val="1"/>
        </w:rPr>
        <w:t xml:space="preserve">Formativa:</w:t>
      </w:r>
      <w:r>
        <w:rPr/>
        <w:t xml:space="preserve"> Durante las actividades colaborativas en Sesiones 1 y 2, y en la elaboración y aplicación de rúbricas en Sesión 3.</w:t>
      </w:r>
    </w:p>
    <w:p>
      <w:pPr>
        <w:numPr>
          <w:ilvl w:val="0"/>
          <w:numId w:val="30"/>
        </w:numPr>
      </w:pPr>
      <w:r>
        <w:rPr>
          <w:b w:val="1"/>
          <w:bCs w:val="1"/>
        </w:rPr>
        <w:t xml:space="preserve">Sumativa:</w:t>
      </w:r>
      <w:r>
        <w:rPr/>
        <w:t xml:space="preserve"> Evaluación final del microcurrículo diseñado individualmente como tarea, y la autoevaluación y coevaluación realizadas en grupo.</w:t>
      </w:r>
    </w:p>
    <w:p>
      <w:pPr/>
      <w:r>
        <w:rPr>
          <w:b w:val="1"/>
          <w:bCs w:val="1"/>
        </w:rPr>
        <w:t xml:space="preserve">Criterios de evaluación:</w:t>
      </w:r>
    </w:p>
    <w:p>
      <w:pPr>
        <w:numPr>
          <w:ilvl w:val="0"/>
          <w:numId w:val="31"/>
        </w:numPr>
      </w:pPr>
      <w:r>
        <w:rPr/>
        <w:t xml:space="preserve">Claridad y pertinencia en el análisis de los componentes del diseño microcurricular (Objetivo 1).</w:t>
      </w:r>
    </w:p>
    <w:p>
      <w:pPr>
        <w:numPr>
          <w:ilvl w:val="0"/>
          <w:numId w:val="31"/>
        </w:numPr>
      </w:pPr>
      <w:r>
        <w:rPr/>
        <w:t xml:space="preserve">Creatividad y coherencia en el diseño del microcurrículo considerando competencias y contexto (Objetivo 2).</w:t>
      </w:r>
    </w:p>
    <w:p>
      <w:pPr>
        <w:numPr>
          <w:ilvl w:val="0"/>
          <w:numId w:val="31"/>
        </w:numPr>
      </w:pPr>
      <w:r>
        <w:rPr/>
        <w:t xml:space="preserve">Capacidad crítica para evaluar y retroalimentar propuestas de microcurrículos (Objetivo 3).</w:t>
      </w:r>
    </w:p>
    <w:p>
      <w:pPr>
        <w:numPr>
          <w:ilvl w:val="0"/>
          <w:numId w:val="31"/>
        </w:numPr>
      </w:pPr>
      <w:r>
        <w:rPr/>
        <w:t xml:space="preserve">Argumentación fundamentada sobre la importancia del diseño microcurricular en la formación médica (Objetivo 4).</w:t>
      </w:r>
    </w:p>
    <w:p>
      <w:pPr/>
      <w:r>
        <w:rPr>
          <w:b w:val="1"/>
          <w:bCs w:val="1"/>
        </w:rPr>
        <w:t xml:space="preserve">Instrumentos sugeridos:</w:t>
      </w:r>
    </w:p>
    <w:p>
      <w:pPr>
        <w:numPr>
          <w:ilvl w:val="0"/>
          <w:numId w:val="32"/>
        </w:numPr>
      </w:pPr>
      <w:r>
        <w:rPr/>
        <w:t xml:space="preserve">Rúbrica para evaluación del microcurrículo.</w:t>
      </w:r>
    </w:p>
    <w:p>
      <w:pPr>
        <w:numPr>
          <w:ilvl w:val="0"/>
          <w:numId w:val="32"/>
        </w:numPr>
      </w:pPr>
      <w:r>
        <w:rPr/>
        <w:t xml:space="preserve">Lista de cotejo para participación en actividades colaborativas.</w:t>
      </w:r>
    </w:p>
    <w:p>
      <w:pPr>
        <w:numPr>
          <w:ilvl w:val="0"/>
          <w:numId w:val="32"/>
        </w:numPr>
      </w:pPr>
      <w:r>
        <w:rPr/>
        <w:t xml:space="preserve">Observación directa durante debates y exposiciones.</w:t>
      </w:r>
    </w:p>
    <w:p>
      <w:pPr>
        <w:numPr>
          <w:ilvl w:val="0"/>
          <w:numId w:val="32"/>
        </w:numPr>
      </w:pPr>
      <w:r>
        <w:rPr/>
        <w:t xml:space="preserve">Autoevaluación y coevaluación mediante formularios estructurados.</w:t>
      </w:r>
    </w:p>
    <w:p>
      <w:pPr>
        <w:numPr>
          <w:ilvl w:val="0"/>
          <w:numId w:val="32"/>
        </w:numPr>
      </w:pPr>
      <w:r>
        <w:rPr/>
        <w:t xml:space="preserve">Portafolio digital o físico con productos elaborados.</w:t>
      </w:r>
    </w:p>
    <w:p>
      <w:pPr/>
      <w:r>
        <w:rPr>
          <w:b w:val="1"/>
          <w:bCs w:val="1"/>
        </w:rPr>
        <w:t xml:space="preserve">Evidencias de aprendizaje:</w:t>
      </w:r>
    </w:p>
    <w:p>
      <w:pPr>
        <w:numPr>
          <w:ilvl w:val="0"/>
          <w:numId w:val="33"/>
        </w:numPr>
      </w:pPr>
      <w:r>
        <w:rPr/>
        <w:t xml:space="preserve">Resúmenes y análisis grupales de microcurrículos existentes.</w:t>
      </w:r>
    </w:p>
    <w:p>
      <w:pPr>
        <w:numPr>
          <w:ilvl w:val="0"/>
          <w:numId w:val="33"/>
        </w:numPr>
      </w:pPr>
      <w:r>
        <w:rPr/>
        <w:t xml:space="preserve">Propuestas de microcurrículos diseñadas en grupos y de manera individual.</w:t>
      </w:r>
    </w:p>
    <w:p>
      <w:pPr>
        <w:numPr>
          <w:ilvl w:val="0"/>
          <w:numId w:val="33"/>
        </w:numPr>
      </w:pPr>
      <w:r>
        <w:rPr/>
        <w:t xml:space="preserve">Rúbricas elaboradas y aplicadas para evaluación.</w:t>
      </w:r>
    </w:p>
    <w:p>
      <w:pPr>
        <w:numPr>
          <w:ilvl w:val="0"/>
          <w:numId w:val="33"/>
        </w:numPr>
      </w:pPr>
      <w:r>
        <w:rPr/>
        <w:t xml:space="preserve">Registros de participación en debates y reflexiones escritas.</w:t>
      </w:r>
    </w:p>
    <w:p>
      <w:pPr>
        <w:numPr>
          <w:ilvl w:val="0"/>
          <w:numId w:val="33"/>
        </w:numPr>
      </w:pPr>
      <w:r>
        <w:rPr/>
        <w:t xml:space="preserve">Respuestas en cuestionarios y tickets de salida.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"Diseñando el Futuro en Salud: Microcurrículos para una Medicina Integral", se proponen elementos de gamificación que fomenten la colaboración, el pensamiento crítico y la aplicación práctica en el diseño microcurricular, manteniendo el enfoque en los objetivos de aprendizaje, adecuados para estudiantes universitarios de Ciencias de la Salud.</w:t>
      </w:r>
    </w:p>
    <w:p>
      <w:pPr/>
      <w:r>
        <w:rPr>
          <w:b w:val="1"/>
          <w:bCs w:val="1"/>
        </w:rPr>
        <w:t xml:space="preserve">Mecánicas de Juego Propuestas</w:t>
      </w:r>
    </w:p>
    <w:p>
      <w:pPr>
        <w:numPr>
          <w:ilvl w:val="0"/>
          <w:numId w:val="34"/>
        </w:numPr>
      </w:pPr>
      <w:r>
        <w:rPr>
          <w:b w:val="1"/>
          <w:bCs w:val="1"/>
        </w:rPr>
        <w:t xml:space="preserve">Desafíos por Equipos:</w:t>
      </w:r>
      <w:r>
        <w:rPr/>
        <w:t xml:space="preserve"> Dividir a los estudiantes en equipos colaborativos que trabajen en el diseño de microcurrículos específicos. Cada equipo recibe un desafío concreto relacionado con un problema real en la formación médica integral (por ejemplo, integración de la medicina preventiva en un microcurrículo). El equipo debe investigar, diseñar y presentar su propuesta.</w:t>
      </w:r>
    </w:p>
    <w:p>
      <w:pPr>
        <w:numPr>
          <w:ilvl w:val="0"/>
          <w:numId w:val="34"/>
        </w:numPr>
      </w:pPr>
      <w:r>
        <w:rPr>
          <w:b w:val="1"/>
          <w:bCs w:val="1"/>
        </w:rPr>
        <w:t xml:space="preserve">Sistema de Puntos y Recompensas:</w:t>
      </w:r>
      <w:r>
        <w:rPr/>
        <w:t xml:space="preserve"> Se otorgan puntos a los equipos por cumplir objetivos parciales en cada sesión (ej. entrega de esquemas, participación activa, calidad de las propuestas, creatividad en recursos didácticos). Los puntos pueden servir para obtener ventajas simbólicas en el juego como "consultas rápidas con expertos" o "tiempo extra para presentar".</w:t>
      </w:r>
    </w:p>
    <w:p>
      <w:pPr>
        <w:numPr>
          <w:ilvl w:val="0"/>
          <w:numId w:val="34"/>
        </w:numPr>
      </w:pPr>
      <w:r>
        <w:rPr>
          <w:b w:val="1"/>
          <w:bCs w:val="1"/>
        </w:rPr>
        <w:t xml:space="preserve">Rondas de Retroalimentación Interactiva:</w:t>
      </w:r>
      <w:r>
        <w:rPr/>
        <w:t xml:space="preserve"> Después de cada presentación parcial, otros equipos actúan como evaluadores ofreciendo retroalimentación constructiva mediante un formato de votación rápida o tarjetas con criterios claros (alineación con objetivos, innovación, factibilidad). Esto fomenta la crítica constructiva y el aprendizaje entre pares.</w:t>
      </w:r>
    </w:p>
    <w:p>
      <w:pPr>
        <w:numPr>
          <w:ilvl w:val="0"/>
          <w:numId w:val="34"/>
        </w:numPr>
      </w:pPr>
      <w:r>
        <w:rPr>
          <w:b w:val="1"/>
          <w:bCs w:val="1"/>
        </w:rPr>
        <w:t xml:space="preserve">Roles Rotativos dentro de Equipos:</w:t>
      </w:r>
      <w:r>
        <w:rPr/>
        <w:t xml:space="preserve"> Para asegurar la participación equitativa y desarrollo de habilidades diversas, se asignan roles específicos (coordinador, investigador, diseñador, presentador) que rotan en cada sesión, permitiendo que los estudiantes experimenten diferentes aspectos del proceso de diseño microcurricular.</w:t>
      </w:r>
    </w:p>
    <w:p>
      <w:pPr>
        <w:numPr>
          <w:ilvl w:val="0"/>
          <w:numId w:val="34"/>
        </w:numPr>
      </w:pPr>
      <w:r>
        <w:rPr>
          <w:b w:val="1"/>
          <w:bCs w:val="1"/>
        </w:rPr>
        <w:t xml:space="preserve">Mapa de Progreso Visual:</w:t>
      </w:r>
      <w:r>
        <w:rPr/>
        <w:t xml:space="preserve"> Un tablero visual en el aula o digital muestra el avance de cada equipo en las etapas del diseño microcurricular (análisis, diseño, desarrollo, evaluación). Esto genera motivación al visualizar el progreso colectivo y competitivo amistoso.</w:t>
      </w:r>
    </w:p>
    <w:p>
      <w:pPr/>
      <w:r>
        <w:rPr>
          <w:b w:val="1"/>
          <w:bCs w:val="1"/>
        </w:rPr>
        <w:t xml:space="preserve">Integración con la Duración y Metodología</w:t>
      </w:r>
    </w:p>
    <w:p>
      <w:pPr/>
      <w:r>
        <w:rPr/>
        <w:t xml:space="preserve">Estas mecánicas se distribuyen a lo largo de las 3 sesiones (4 horas cada una) para que los estudiantes puedan avanzar progresivamente en el diseño de microcurrículos, consolidar aprendizajes, y aplicar retroalimentación colaborativa sin que la gamificación se convierta en distracción.</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Objetivo de Aprendizaje Reforzado</w:t>
            </w:r>
          </w:p>
        </w:tc>
      </w:tr>
      <w:tr>
        <w:trPr/>
        <w:tc>
          <w:tcPr>
            <w:noWrap/>
          </w:tcPr>
          <w:p>
            <w:pPr/>
            <w:r>
              <w:rPr/>
              <w:t xml:space="preserve">1</w:t>
            </w:r>
          </w:p>
        </w:tc>
        <w:tc>
          <w:tcPr>
            <w:noWrap/>
          </w:tcPr>
          <w:p>
            <w:pPr/>
            <w:r>
              <w:rPr/>
              <w:t xml:space="preserve">Desafío inicial y asignación de roles; inicio del diseño microcurricular</w:t>
            </w:r>
          </w:p>
        </w:tc>
        <w:tc>
          <w:tcPr>
            <w:noWrap/>
          </w:tcPr>
          <w:p>
            <w:pPr/>
            <w:r>
              <w:rPr/>
              <w:t xml:space="preserve">Comprender la importancia y estructura del diseño microcurricular en salud</w:t>
            </w:r>
          </w:p>
        </w:tc>
      </w:tr>
      <w:tr>
        <w:trPr/>
        <w:tc>
          <w:tcPr>
            <w:noWrap/>
          </w:tcPr>
          <w:p>
            <w:pPr/>
            <w:r>
              <w:rPr/>
              <w:t xml:space="preserve">2</w:t>
            </w:r>
          </w:p>
        </w:tc>
        <w:tc>
          <w:tcPr>
            <w:noWrap/>
          </w:tcPr>
          <w:p>
            <w:pPr/>
            <w:r>
              <w:rPr/>
              <w:t xml:space="preserve">Desarrollo colaborativo con sistema de puntos; ronda de retroalimentación</w:t>
            </w:r>
          </w:p>
        </w:tc>
        <w:tc>
          <w:tcPr>
            <w:noWrap/>
          </w:tcPr>
          <w:p>
            <w:pPr/>
            <w:r>
              <w:rPr/>
              <w:t xml:space="preserve">Aplicar criterios de diseño y fomentar trabajo en equipo para propuestas innovadoras</w:t>
            </w:r>
          </w:p>
        </w:tc>
      </w:tr>
      <w:tr>
        <w:trPr/>
        <w:tc>
          <w:tcPr>
            <w:noWrap/>
          </w:tcPr>
          <w:p>
            <w:pPr/>
            <w:r>
              <w:rPr/>
              <w:t xml:space="preserve">3</w:t>
            </w:r>
          </w:p>
        </w:tc>
        <w:tc>
          <w:tcPr>
            <w:noWrap/>
          </w:tcPr>
          <w:p>
            <w:pPr/>
            <w:r>
              <w:rPr/>
              <w:t xml:space="preserve">Presentación final con mapa de progreso; evaluación y retroalimentación entre pares</w:t>
            </w:r>
          </w:p>
        </w:tc>
        <w:tc>
          <w:tcPr>
            <w:noWrap/>
          </w:tcPr>
          <w:p>
            <w:pPr/>
            <w:r>
              <w:rPr/>
              <w:t xml:space="preserve">Integrar conocimientos y habilidades para producir un microcurrículo integral y viable</w:t>
            </w:r>
          </w:p>
        </w:tc>
      </w:tr>
    </w:tbl>
    <w:p>
      <w:pPr/>
      <w:r>
        <w:rPr/>
        <w:t xml:space="preserve">Estos elementos gamificados están diseñados para potenciar la motivación intrínseca, facilitar el aprendizaje activo y mantener el enfoque en los contenidos esenciales del diseño microcurricular en salud, alineándose con la metodología de Aprendizaje Colaborativo.</w:t>
      </w:r>
    </w:p>
    <w:p/>
    <w:p>
      <w:pPr/>
      <w:r>
        <w:rPr>
          <w:sz w:val="22"/>
          <w:szCs w:val="22"/>
          <w:b w:val="1"/>
          <w:bCs w:val="1"/>
        </w:rPr>
        <w:t xml:space="preserve">Desarrollo - Rubrica</w:t>
      </w:r>
    </w:p>
    <w:p>
      <w:pPr/>
      <w:r>
        <w:rPr>
          <w:b w:val="1"/>
          <w:bCs w:val="1"/>
        </w:rPr>
        <w:t xml:space="preserve">Rúbrica de Evaluación del Proceso de Aprendizaje</w:t>
      </w:r>
    </w:p>
    <w:p>
      <w:pPr/>
      <w:r>
        <w:rPr>
          <w:b w:val="1"/>
          <w:bCs w:val="1"/>
        </w:rPr>
        <w:t xml:space="preserve">Contexto:</w:t>
      </w:r>
      <w:r>
        <w:rPr/>
        <w:t xml:space="preserve"> Esta rúbrica está diseñada para evaluar el progreso de estudiantes universitarios en el plan de clase "Diseñando el Futuro en Salud: Microcurrículos para una Medicina Integral", a lo largo de tres sesiones de 4 horas cada una, utilizando la metodología de Aprendizaje Colaborativo.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del Diseño Microcurricular</w:t>
            </w:r>
            <w:br/>
            <w:r>
              <w:rPr/>
              <w:t xml:space="preserve">Capacidad para identificar y explicar los componentes esenciales del diseño microcurricular en salud.</w:t>
            </w:r>
          </w:p>
        </w:tc>
        <w:tc>
          <w:tcPr>
            <w:noWrap/>
          </w:tcPr>
          <w:p>
            <w:pPr/>
            <w:r>
              <w:rPr/>
              <w:t xml:space="preserve">Demuestra comprensión profunda y clara de todos los componentes, explica con precisión y relaciona conceptos de forma integral.</w:t>
            </w:r>
          </w:p>
        </w:tc>
        <w:tc>
          <w:tcPr>
            <w:noWrap/>
          </w:tcPr>
          <w:p>
            <w:pPr/>
            <w:r>
              <w:rPr/>
              <w:t xml:space="preserve">Comprende la mayoría de los componentes claves y puede explicarlos con claridad, con mínimas imprecisiones.</w:t>
            </w:r>
          </w:p>
        </w:tc>
        <w:tc>
          <w:tcPr>
            <w:noWrap/>
          </w:tcPr>
          <w:p>
            <w:pPr/>
            <w:r>
              <w:rPr/>
              <w:t xml:space="preserve">Reconoce algunos componentes pero con comprensión parcial o explicaciones superficiales.</w:t>
            </w:r>
          </w:p>
        </w:tc>
        <w:tc>
          <w:tcPr>
            <w:noWrap/>
          </w:tcPr>
          <w:p>
            <w:pPr/>
            <w:r>
              <w:rPr/>
              <w:t xml:space="preserve">No logra identificar ni explicar adecuadamente los componentes esenciales.</w:t>
            </w:r>
          </w:p>
        </w:tc>
      </w:tr>
      <w:tr>
        <w:trPr/>
        <w:tc>
          <w:tcPr>
            <w:noWrap/>
          </w:tcPr>
          <w:p>
            <w:pPr/>
            <w:r>
              <w:rPr>
                <w:b w:val="1"/>
                <w:bCs w:val="1"/>
              </w:rPr>
              <w:t xml:space="preserve">Aplicación Práctica en Diseño de Microcurrículos</w:t>
            </w:r>
            <w:br/>
            <w:r>
              <w:rPr/>
              <w:t xml:space="preserve">Habilidad para aplicar conceptos y diseñar propuestas de microcurrículos alineados con la medicina integral.</w:t>
            </w:r>
          </w:p>
        </w:tc>
        <w:tc>
          <w:tcPr>
            <w:noWrap/>
          </w:tcPr>
          <w:p>
            <w:pPr/>
            <w:r>
              <w:rPr/>
              <w:t xml:space="preserve">Diseña propuestas innovadoras, coherentes y bien fundamentadas que integran la medicina integral y el enfoque microcurricular.</w:t>
            </w:r>
          </w:p>
        </w:tc>
        <w:tc>
          <w:tcPr>
            <w:noWrap/>
          </w:tcPr>
          <w:p>
            <w:pPr/>
            <w:r>
              <w:rPr/>
              <w:t xml:space="preserve">Realiza diseños adecuados y coherentes que reflejan el enfoque integral, con algunos aspectos mejorables.</w:t>
            </w:r>
          </w:p>
        </w:tc>
        <w:tc>
          <w:tcPr>
            <w:noWrap/>
          </w:tcPr>
          <w:p>
            <w:pPr/>
            <w:r>
              <w:rPr/>
              <w:t xml:space="preserve">Presenta diseños básicos con limitaciones en la integración de conceptos o coherencia.</w:t>
            </w:r>
          </w:p>
        </w:tc>
        <w:tc>
          <w:tcPr>
            <w:noWrap/>
          </w:tcPr>
          <w:p>
            <w:pPr/>
            <w:r>
              <w:rPr/>
              <w:t xml:space="preserve">No logra desarrollar propuestas aplicables o coherentes con el enfoque del curso.</w:t>
            </w:r>
          </w:p>
        </w:tc>
      </w:tr>
      <w:tr>
        <w:trPr/>
        <w:tc>
          <w:tcPr>
            <w:noWrap/>
          </w:tcPr>
          <w:p>
            <w:pPr/>
            <w:r>
              <w:rPr>
                <w:b w:val="1"/>
                <w:bCs w:val="1"/>
              </w:rPr>
              <w:t xml:space="preserve">Participación y Colaboración en el Equipo</w:t>
            </w:r>
            <w:br/>
            <w:r>
              <w:rPr/>
              <w:t xml:space="preserve">Contribución activa, respeto y trabajo colaborativo en las actividades grupales.</w:t>
            </w:r>
          </w:p>
        </w:tc>
        <w:tc>
          <w:tcPr>
            <w:noWrap/>
          </w:tcPr>
          <w:p>
            <w:pPr/>
            <w:r>
              <w:rPr/>
              <w:t xml:space="preserve">Participa activamente, fomenta la colaboración, escucha y valora las ideas de otros, y asume responsabilidades.</w:t>
            </w:r>
          </w:p>
        </w:tc>
        <w:tc>
          <w:tcPr>
            <w:noWrap/>
          </w:tcPr>
          <w:p>
            <w:pPr/>
            <w:r>
              <w:rPr/>
              <w:t xml:space="preserve">Participa regularmente, coopera con el equipo y respeta las opiniones ajenas.</w:t>
            </w:r>
          </w:p>
        </w:tc>
        <w:tc>
          <w:tcPr>
            <w:noWrap/>
          </w:tcPr>
          <w:p>
            <w:pPr/>
            <w:r>
              <w:rPr/>
              <w:t xml:space="preserve">Participa esporádicamente o con poca iniciativa, limitando la dinámica grupal.</w:t>
            </w:r>
          </w:p>
        </w:tc>
        <w:tc>
          <w:tcPr>
            <w:noWrap/>
          </w:tcPr>
          <w:p>
            <w:pPr/>
            <w:r>
              <w:rPr/>
              <w:t xml:space="preserve">No participa o dificulta el trabajo colaborativo del equipo.</w:t>
            </w:r>
          </w:p>
        </w:tc>
      </w:tr>
      <w:tr>
        <w:trPr/>
        <w:tc>
          <w:tcPr>
            <w:noWrap/>
          </w:tcPr>
          <w:p>
            <w:pPr/>
            <w:r>
              <w:rPr>
                <w:b w:val="1"/>
                <w:bCs w:val="1"/>
              </w:rPr>
              <w:t xml:space="preserve">Análisis Crítico y Reflexión</w:t>
            </w:r>
            <w:br/>
            <w:r>
              <w:rPr/>
              <w:t xml:space="preserve">Capacidad para analizar críticamente la información y reflexionar sobre la práctica del diseño microcurricular.</w:t>
            </w:r>
          </w:p>
        </w:tc>
        <w:tc>
          <w:tcPr>
            <w:noWrap/>
          </w:tcPr>
          <w:p>
            <w:pPr/>
            <w:r>
              <w:rPr/>
              <w:t xml:space="preserve">Ofrece análisis profundos, identifica fortalezas y debilidades, y propone mejoras fundamentadas.</w:t>
            </w:r>
          </w:p>
        </w:tc>
        <w:tc>
          <w:tcPr>
            <w:noWrap/>
          </w:tcPr>
          <w:p>
            <w:pPr/>
            <w:r>
              <w:rPr/>
              <w:t xml:space="preserve">Realiza análisis razonables y muestra capacidad reflexiva con algunas recomendaciones.</w:t>
            </w:r>
          </w:p>
        </w:tc>
        <w:tc>
          <w:tcPr>
            <w:noWrap/>
          </w:tcPr>
          <w:p>
            <w:pPr/>
            <w:r>
              <w:rPr/>
              <w:t xml:space="preserve">Reflexiona de forma superficial y con análisis limitados o poco fundamentados.</w:t>
            </w:r>
          </w:p>
        </w:tc>
        <w:tc>
          <w:tcPr>
            <w:noWrap/>
          </w:tcPr>
          <w:p>
            <w:pPr/>
            <w:r>
              <w:rPr/>
              <w:t xml:space="preserve">No realiza análisis crítico ni reflexión sobre el proceso o contenido.</w:t>
            </w:r>
          </w:p>
        </w:tc>
      </w:tr>
      <w:tr>
        <w:trPr/>
        <w:tc>
          <w:tcPr>
            <w:noWrap/>
          </w:tcPr>
          <w:p>
            <w:pPr/>
            <w:r>
              <w:rPr>
                <w:b w:val="1"/>
                <w:bCs w:val="1"/>
              </w:rPr>
              <w:t xml:space="preserve">Comunicación y Presentación</w:t>
            </w:r>
            <w:br/>
            <w:r>
              <w:rPr/>
              <w:t xml:space="preserve">Claridad, organización y efectividad en la comunicación oral y escrita del diseño microcurricular.</w:t>
            </w:r>
          </w:p>
        </w:tc>
        <w:tc>
          <w:tcPr>
            <w:noWrap/>
          </w:tcPr>
          <w:p>
            <w:pPr/>
            <w:r>
              <w:rPr/>
              <w:t xml:space="preserve">Presenta ideas de forma clara, organizada, con lenguaje técnico adecuado y soporte visual efectivo.</w:t>
            </w:r>
          </w:p>
        </w:tc>
        <w:tc>
          <w:tcPr>
            <w:noWrap/>
          </w:tcPr>
          <w:p>
            <w:pPr/>
            <w:r>
              <w:rPr/>
              <w:t xml:space="preserve">Comunica con claridad y organización aceptable, con lenguaje apropiado y soporte visual básico.</w:t>
            </w:r>
          </w:p>
        </w:tc>
        <w:tc>
          <w:tcPr>
            <w:noWrap/>
          </w:tcPr>
          <w:p>
            <w:pPr/>
            <w:r>
              <w:rPr/>
              <w:t xml:space="preserve">La comunicación es poco clara o desorganizada, con uso limitado del lenguaje técnico y soporte visual insuficiente.</w:t>
            </w:r>
          </w:p>
        </w:tc>
        <w:tc>
          <w:tcPr>
            <w:noWrap/>
          </w:tcPr>
          <w:p>
            <w:pPr/>
            <w:r>
              <w:rPr/>
              <w:t xml:space="preserve">Presenta dificultades para expresar ideas, con desorganización y ausencia de soporte visual.</w:t>
            </w:r>
          </w:p>
        </w:tc>
      </w:tr>
    </w:tbl>
    <w:p>
      <w:pPr/>
      <w:r>
        <w:rPr>
          <w:b w:val="1"/>
          <w:bCs w:val="1"/>
        </w:rPr>
        <w:t xml:space="preserve">Instrucciones para el docente:</w:t>
      </w:r>
      <w:r>
        <w:rPr/>
        <w:t xml:space="preserve"> Utilice esta rúbrica para evaluar el progreso de los estudiantes durante y al final de cada sesión, fomentando la retroalimentación continua y la autoevaluación grupal, en línea con la metodología de Aprendizaje Colaborativo.</w:t>
      </w:r>
    </w:p>
    <w:p/>
    <w:p>
      <w:pPr/>
      <w:r>
        <w:rPr>
          <w:sz w:val="22"/>
          <w:szCs w:val="22"/>
          <w:b w:val="1"/>
          <w:bCs w:val="1"/>
        </w:rPr>
        <w:t xml:space="preserve">Recomendaciones - Dei</w:t>
      </w:r>
    </w:p>
    <w:p>
      <w:pPr/>
      <w:r>
        <w:rPr>
          <w:b w:val="1"/>
          <w:bCs w:val="1"/>
        </w:rPr>
        <w:t xml:space="preserve">Diversidad</w:t>
      </w:r>
    </w:p>
    <w:p>
      <w:pPr>
        <w:numPr>
          <w:ilvl w:val="0"/>
          <w:numId w:val="35"/>
        </w:numPr>
      </w:pPr>
      <w:r>
        <w:rPr>
          <w:b w:val="1"/>
          <w:bCs w:val="1"/>
        </w:rPr>
        <w:t xml:space="preserve">Adaptaciones para la Fase de Inicio:</w:t>
      </w:r>
    </w:p>
    <w:p>
      <w:pPr>
        <w:numPr>
          <w:ilvl w:val="1"/>
          <w:numId w:val="35"/>
        </w:numPr>
      </w:pPr>
      <w:r>
        <w:rPr/>
        <w:t xml:space="preserve">Incluir ejemplos y preguntas que reconozcan las diversas experiencias culturales y contextos socioeconómicos de los estudiantes al reflexionar sobre el concepto de currículum, para que puedan conectar mejor con el tema.</w:t>
      </w:r>
    </w:p>
    <w:p>
      <w:pPr>
        <w:numPr>
          <w:ilvl w:val="1"/>
          <w:numId w:val="35"/>
        </w:numPr>
      </w:pPr>
      <w:r>
        <w:rPr/>
        <w:t xml:space="preserve">Permitir que los estudiantes expresen sus ideas en diferentes formatos (oral, escrito o digital) para atender diversas habilidades comunicativas y estilos de aprendizaje.</w:t>
      </w:r>
    </w:p>
    <w:p>
      <w:pPr>
        <w:numPr>
          <w:ilvl w:val="0"/>
          <w:numId w:val="35"/>
        </w:numPr>
      </w:pPr>
      <w:r>
        <w:rPr>
          <w:b w:val="1"/>
          <w:bCs w:val="1"/>
        </w:rPr>
        <w:t xml:space="preserve">Modificaciones en la Actividad 1 (Análisis colaborativo):</w:t>
      </w:r>
    </w:p>
    <w:p>
      <w:pPr>
        <w:numPr>
          <w:ilvl w:val="1"/>
          <w:numId w:val="35"/>
        </w:numPr>
      </w:pPr>
      <w:r>
        <w:rPr/>
        <w:t xml:space="preserve">Seleccionar microcurrículos que reflejen diversidad en poblaciones atendidas (etnias, géneros, condiciones sociales), para que los estudiantes analicen cómo el diseño curricular aborda estas diferencias.</w:t>
      </w:r>
    </w:p>
    <w:p>
      <w:pPr>
        <w:numPr>
          <w:ilvl w:val="1"/>
          <w:numId w:val="35"/>
        </w:numPr>
      </w:pPr>
      <w:r>
        <w:rPr/>
        <w:t xml:space="preserve">Asignar roles diversos dentro del grupo (moderador, anotador, presentador) para que todos los estudiantes participen según sus fortalezas y preferencias.</w:t>
      </w:r>
    </w:p>
    <w:p>
      <w:pPr>
        <w:numPr>
          <w:ilvl w:val="0"/>
          <w:numId w:val="35"/>
        </w:numPr>
      </w:pPr>
      <w:r>
        <w:rPr>
          <w:b w:val="1"/>
          <w:bCs w:val="1"/>
        </w:rPr>
        <w:t xml:space="preserve">Recursos adicionales y evaluación inclusiva:</w:t>
      </w:r>
    </w:p>
    <w:p>
      <w:pPr>
        <w:numPr>
          <w:ilvl w:val="1"/>
          <w:numId w:val="35"/>
        </w:numPr>
      </w:pPr>
      <w:r>
        <w:rPr/>
        <w:t xml:space="preserve">Proveer materiales en formatos accesibles (texto con letra legible, audio o video subtitulado) para atender estudiantes con diferentes necesidades.</w:t>
      </w:r>
    </w:p>
    <w:p>
      <w:pPr>
        <w:numPr>
          <w:ilvl w:val="1"/>
          <w:numId w:val="35"/>
        </w:numPr>
      </w:pPr>
      <w:r>
        <w:rPr/>
        <w:t xml:space="preserve">Usar rúbricas que valoren la inclusión de perspectivas diversas en los análisis y presentaciones grupales.</w:t>
      </w:r>
    </w:p>
    <w:p>
      <w:pPr/>
      <w:r>
        <w:rPr>
          <w:i w:val="1"/>
          <w:iCs w:val="1"/>
        </w:rPr>
        <w:t xml:space="preserve">Impacto positivo:</w:t>
      </w:r>
      <w:r>
        <w:rPr/>
        <w:t xml:space="preserve"> Estas adaptaciones fomentan el respeto y reconocimiento de las múltiples realidades de los estudiantes, enriquecen el aprendizaje colaborativo y promueven un ambiente más equitativo y participativo.</w:t>
      </w:r>
    </w:p>
    <w:p>
      <w:pPr/>
      <w:r>
        <w:rPr>
          <w:b w:val="1"/>
          <w:bCs w:val="1"/>
        </w:rPr>
        <w:t xml:space="preserve">Equidad de Género</w:t>
      </w:r>
    </w:p>
    <w:p>
      <w:pPr>
        <w:numPr>
          <w:ilvl w:val="0"/>
          <w:numId w:val="36"/>
        </w:numPr>
      </w:pPr>
      <w:r>
        <w:rPr>
          <w:b w:val="1"/>
          <w:bCs w:val="1"/>
        </w:rPr>
        <w:t xml:space="preserve">Adaptaciones para la Fase de Motivación y Enganche:</w:t>
      </w:r>
    </w:p>
    <w:p>
      <w:pPr>
        <w:numPr>
          <w:ilvl w:val="1"/>
          <w:numId w:val="36"/>
        </w:numPr>
      </w:pPr>
      <w:r>
        <w:rPr/>
        <w:t xml:space="preserve">Incluir ejemplos y datos que evidencien desigualdades de género en la medicina, como brechas en el acceso a la formación o sesgos en la atención médica, para sensibilizar a los estudiantes desde el inicio.</w:t>
      </w:r>
    </w:p>
    <w:p>
      <w:pPr>
        <w:numPr>
          <w:ilvl w:val="1"/>
          <w:numId w:val="36"/>
        </w:numPr>
      </w:pPr>
      <w:r>
        <w:rPr/>
        <w:t xml:space="preserve">Invitar a reflexionar en parejas mixtas o diversas en género para promover el diálogo y visibilizar distintas perspectivas.</w:t>
      </w:r>
    </w:p>
    <w:p>
      <w:pPr>
        <w:numPr>
          <w:ilvl w:val="0"/>
          <w:numId w:val="36"/>
        </w:numPr>
      </w:pPr>
      <w:r>
        <w:rPr>
          <w:b w:val="1"/>
          <w:bCs w:val="1"/>
        </w:rPr>
        <w:t xml:space="preserve">Modificaciones en la Actividad 1:</w:t>
      </w:r>
    </w:p>
    <w:p>
      <w:pPr>
        <w:numPr>
          <w:ilvl w:val="1"/>
          <w:numId w:val="36"/>
        </w:numPr>
      </w:pPr>
      <w:r>
        <w:rPr/>
        <w:t xml:space="preserve">Incorporar en el análisis de microcurrículos la revisión explícita de contenido y estrategias que promuevan la equidad de género, detectando posibles estereotipos o exclusiones.</w:t>
      </w:r>
    </w:p>
    <w:p>
      <w:pPr>
        <w:numPr>
          <w:ilvl w:val="1"/>
          <w:numId w:val="36"/>
        </w:numPr>
      </w:pPr>
      <w:r>
        <w:rPr/>
        <w:t xml:space="preserve">Incentivar que cada grupo proponga una mejora relacionada con la equidad de género en el microcurrículo analizado.</w:t>
      </w:r>
    </w:p>
    <w:p>
      <w:pPr>
        <w:numPr>
          <w:ilvl w:val="0"/>
          <w:numId w:val="36"/>
        </w:numPr>
      </w:pPr>
      <w:r>
        <w:rPr>
          <w:b w:val="1"/>
          <w:bCs w:val="1"/>
        </w:rPr>
        <w:t xml:space="preserve">Recursos adicionales y evaluación inclusiva:</w:t>
      </w:r>
    </w:p>
    <w:p>
      <w:pPr>
        <w:numPr>
          <w:ilvl w:val="1"/>
          <w:numId w:val="36"/>
        </w:numPr>
      </w:pPr>
      <w:r>
        <w:rPr/>
        <w:t xml:space="preserve">Proporcionar lecturas o videos cortos sobre género y salud, con un enfoque crítico y actualizado.</w:t>
      </w:r>
    </w:p>
    <w:p>
      <w:pPr>
        <w:numPr>
          <w:ilvl w:val="1"/>
          <w:numId w:val="36"/>
        </w:numPr>
      </w:pPr>
      <w:r>
        <w:rPr/>
        <w:t xml:space="preserve">Evaluar la capacidad de los estudiantes para identificar y proponer estrategias que desmantelen estereotipos y promuevan la equidad de género en el diseño curricular.</w:t>
      </w:r>
    </w:p>
    <w:p>
      <w:pPr/>
      <w:r>
        <w:rPr>
          <w:i w:val="1"/>
          <w:iCs w:val="1"/>
        </w:rPr>
        <w:t xml:space="preserve">Impacto positivo:</w:t>
      </w:r>
      <w:r>
        <w:rPr/>
        <w:t xml:space="preserve"> Estas recomendaciones ayudan a desnaturalizar estereotipos de género, enriquecen el análisis crítico y preparan a los futuros profesionales para una práctica médica más justa e igualitaria.</w:t>
      </w:r>
    </w:p>
    <w:p>
      <w:pPr/>
      <w:r>
        <w:rPr>
          <w:b w:val="1"/>
          <w:bCs w:val="1"/>
        </w:rPr>
        <w:t xml:space="preserve">Inclusión</w:t>
      </w:r>
    </w:p>
    <w:p>
      <w:pPr>
        <w:numPr>
          <w:ilvl w:val="0"/>
          <w:numId w:val="37"/>
        </w:numPr>
      </w:pPr>
      <w:r>
        <w:rPr>
          <w:b w:val="1"/>
          <w:bCs w:val="1"/>
        </w:rPr>
        <w:t xml:space="preserve">Adaptaciones para Acceso y Participación:</w:t>
      </w:r>
    </w:p>
    <w:p>
      <w:pPr>
        <w:numPr>
          <w:ilvl w:val="1"/>
          <w:numId w:val="37"/>
        </w:numPr>
      </w:pPr>
      <w:r>
        <w:rPr/>
        <w:t xml:space="preserve">Garantizar que los espacios donde se realicen las sesiones sean accesibles para estudiantes con discapacidad física o sensorial.</w:t>
      </w:r>
    </w:p>
    <w:p>
      <w:pPr>
        <w:numPr>
          <w:ilvl w:val="1"/>
          <w:numId w:val="37"/>
        </w:numPr>
      </w:pPr>
      <w:r>
        <w:rPr/>
        <w:t xml:space="preserve">Ofrecer apoyo tecnológico (por ejemplo, software de lectura de pantalla, ampliadores de texto) para estudiantes con dificultades visuales o de aprendizaje.</w:t>
      </w:r>
    </w:p>
    <w:p>
      <w:pPr>
        <w:numPr>
          <w:ilvl w:val="0"/>
          <w:numId w:val="37"/>
        </w:numPr>
      </w:pPr>
      <w:r>
        <w:rPr>
          <w:b w:val="1"/>
          <w:bCs w:val="1"/>
        </w:rPr>
        <w:t xml:space="preserve">Modificaciones en la Organización de Grupos:</w:t>
      </w:r>
    </w:p>
    <w:p>
      <w:pPr>
        <w:numPr>
          <w:ilvl w:val="1"/>
          <w:numId w:val="37"/>
        </w:numPr>
      </w:pPr>
      <w:r>
        <w:rPr/>
        <w:t xml:space="preserve">Formar grupos heterogéneos que consideren diferentes habilidades y necesidades, facilitando la colaboración y apoyo mutuo.</w:t>
      </w:r>
    </w:p>
    <w:p>
      <w:pPr>
        <w:numPr>
          <w:ilvl w:val="1"/>
          <w:numId w:val="37"/>
        </w:numPr>
      </w:pPr>
      <w:r>
        <w:rPr/>
        <w:t xml:space="preserve">Permitir tiempos flexibles para la entrega de productos y presentaciones, adaptados a las necesidades individuales.</w:t>
      </w:r>
    </w:p>
    <w:p>
      <w:pPr>
        <w:numPr>
          <w:ilvl w:val="0"/>
          <w:numId w:val="37"/>
        </w:numPr>
      </w:pPr>
      <w:r>
        <w:rPr>
          <w:b w:val="1"/>
          <w:bCs w:val="1"/>
        </w:rPr>
        <w:t xml:space="preserve">Recursos adicionales y evaluación inclusiva:</w:t>
      </w:r>
    </w:p>
    <w:p>
      <w:pPr>
        <w:numPr>
          <w:ilvl w:val="1"/>
          <w:numId w:val="37"/>
        </w:numPr>
      </w:pPr>
      <w:r>
        <w:rPr/>
        <w:t xml:space="preserve">Usar formatos alternativos para la presentación de resultados (oral, video, infografía) según las capacidades y preferencias de los estudiantes.</w:t>
      </w:r>
    </w:p>
    <w:p>
      <w:pPr>
        <w:numPr>
          <w:ilvl w:val="1"/>
          <w:numId w:val="37"/>
        </w:numPr>
      </w:pPr>
      <w:r>
        <w:rPr/>
        <w:t xml:space="preserve">Incluir en la evaluación criterios que valoren la inclusión en la dinámica grupal y la consideración de necesidades especiales en las propuestas de microcurrículo.</w:t>
      </w:r>
    </w:p>
    <w:p>
      <w:pPr/>
      <w:r>
        <w:rPr>
          <w:i w:val="1"/>
          <w:iCs w:val="1"/>
        </w:rPr>
        <w:t xml:space="preserve">Impacto positivo:</w:t>
      </w:r>
      <w:r>
        <w:rPr/>
        <w:t xml:space="preserve"> Estas medidas aseguran que todos los estudiantes tengan igualdad de oportunidades para participar y demostrar su aprendizaje, favoreciendo un ambiente inclusivo y respetuoso con la diversidad funcional.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83D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8B4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44E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F8B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588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618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573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DF8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6D8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57F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AC8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711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7A9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A62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D41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155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7E7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737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562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115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326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FCC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AF7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01E6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844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AD9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5E2D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7126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0CAD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D342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C32C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F178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62FB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A3D0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1632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2963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F8DD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2026-09-25T23:29:46-05:00</dcterms:created>
  <dcterms:modified xsi:type="dcterms:W3CDTF">2026-09-25T23:29:46-05:00</dcterms:modified>
</cp:coreProperties>
</file>

<file path=docProps/custom.xml><?xml version="1.0" encoding="utf-8"?>
<Properties xmlns="http://schemas.openxmlformats.org/officeDocument/2006/custom-properties" xmlns:vt="http://schemas.openxmlformats.org/officeDocument/2006/docPropsVTypes"/>
</file>