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Integral y Oportuna en Gestantes con Riesgo de Trastornos Hipertensivos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Obstetricia, con el propósito de desarrollar habilidades cruciales en la identificación temprana y atención integral de gestantes con riesgo de trastornos hipertensivos, especialmente preeclampsia. A través de la metodología de Aprendizaje Basado en Casos, los estudiantes analizarán situaciones clínicas reales para fortalecer su capacidad de valoración sistemática, priorización y toma de decisiones que garanticen intervenciones seguras, oportunas y humanizadas. Este aprendizaje es fundamental para su desempeño profesional, al vincular conocimientos teóricos con prácticas clínicas reales que impactan directamente en la salud materno-fetal. Además, el plan promueve el desarrollo de competencias reflexivas y colaborativas, preparando a los futuros profesionales para reconocer signos de alarma y actuar con responsabilidad en contextos complejos y dinámicos de la atención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oportunamente los signos y síntomas de alarma relacionados con preeclampsia mediante una valoración clínica sistemática.</w:t>
      </w:r>
    </w:p>
    <w:p>
      <w:pPr>
        <w:numPr>
          <w:ilvl w:val="0"/>
          <w:numId w:val="1"/>
        </w:numPr>
      </w:pPr>
      <w:r>
        <w:rPr/>
        <w:t xml:space="preserve">Analizar casos clínicos reales para priorizar la atención de gestantes con riesgo de trastornos hipertensivos.</w:t>
      </w:r>
    </w:p>
    <w:p>
      <w:pPr>
        <w:numPr>
          <w:ilvl w:val="0"/>
          <w:numId w:val="1"/>
        </w:numPr>
      </w:pPr>
      <w:r>
        <w:rPr/>
        <w:t xml:space="preserve">Aplicar criterios de intervención segura, oportuna y humanizada en la atención de gestantes con preeclampsia.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la toma de decisiones clínicas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clínicos detallados (2 copias por grupo), guías de valoración clínica, fichas de diagnóstico.</w:t>
      </w:r>
    </w:p>
    <w:p>
      <w:pPr>
        <w:numPr>
          <w:ilvl w:val="0"/>
          <w:numId w:val="2"/>
        </w:numPr>
      </w:pPr>
      <w:r>
        <w:rPr/>
        <w:t xml:space="preserve">Equipos médicos simulados: tensiómetros, estetoscopios, balanzas, medidores de edema (simulados o reales).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Videos breves sobre signos clínicos y procedimientos de valoración en preeclampsia (3-5 minutos cada uno).</w:t>
      </w:r>
    </w:p>
    <w:p>
      <w:pPr>
        <w:numPr>
          <w:ilvl w:val="0"/>
          <w:numId w:val="2"/>
        </w:numPr>
      </w:pPr>
      <w:r>
        <w:rPr/>
        <w:t xml:space="preserve">Hojas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Acceso a plataforma digital para búsqueda rápida de guías clínicas actualizadas.</w:t>
      </w:r>
    </w:p>
    <w:p>
      <w:pPr>
        <w:numPr>
          <w:ilvl w:val="0"/>
          <w:numId w:val="2"/>
        </w:numPr>
      </w:pPr>
      <w:r>
        <w:rPr/>
        <w:t xml:space="preserve">Marcadores, pizarras o rotafolios.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y anatomía del embarazo.</w:t>
      </w:r>
    </w:p>
    <w:p>
      <w:pPr>
        <w:numPr>
          <w:ilvl w:val="0"/>
          <w:numId w:val="3"/>
        </w:numPr>
      </w:pPr>
      <w:r>
        <w:rPr/>
        <w:t xml:space="preserve">Comprensión previa de conceptos generales sobre hipertensión arterial y trastornos hipertensivos en el embarazo.</w:t>
      </w:r>
    </w:p>
    <w:p>
      <w:pPr>
        <w:numPr>
          <w:ilvl w:val="0"/>
          <w:numId w:val="3"/>
        </w:numPr>
      </w:pPr>
      <w:r>
        <w:rPr/>
        <w:t xml:space="preserve">Experiencia en toma de signos vitales y valoración clínica básica.</w:t>
      </w:r>
    </w:p>
    <w:p>
      <w:pPr>
        <w:numPr>
          <w:ilvl w:val="0"/>
          <w:numId w:val="3"/>
        </w:numPr>
      </w:pPr>
      <w:r>
        <w:rPr/>
        <w:t xml:space="preserve">Habilidades comunicativas para el trabajo en equipo y discusión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Identificación y Valoración Clínica de la Gestante con Riesgo de PreeclampsiaFase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enfocarán en identificar signos tempranos de preeclampsia mediante la valoración clínica sistemática para mejorar la toma de decisiones en la atención obstétrica.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 y se preparan para aplicar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“¿Cuáles son los signos y síntomas que considerarían alarmantes en una gestante con hipertensión durante el embarazo?”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inicialmente en plenaria y luego en parejas, compartiendo experiencias o información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estadística impactante: “La preeclampsia afecta al 5-8% de las gestantes y es una de las causas principales de morbimortalidad materna y perinatal en el mundo. ¿Cómo podemos actuar para reducir estos riesgos?”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a involucrarse activamente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futuros escenarios laborales donde la atención oportuna puede salvar vidas, enfatizando la importancia del rol profesional humanizado.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la relevancia práctica y contextualizan el aprendizaje en su formación académica y vida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clínico real de una gestante con hipertensión y síntomas iniciales de preeclampsia mediante una presentación multimedia y entrega el caso impreso.</w:t>
      </w:r>
    </w:p>
    <w:p>
      <w:pPr/>
      <w:r>
        <w:rPr>
          <w:b w:val="1"/>
          <w:bCs w:val="1"/>
        </w:rPr>
        <w:t xml:space="preserve">Actividad 1: Análisis inicial del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alarma y realizar valoración clínica sistemática.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el caso, discuten y listan signos y síntomas relevantes de preeclampsia, y proponen una valoración clínica detallada.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de alarma y plan de valoración clínica sistemática.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de guía como: “¿Qué signos clínicos son prioritarios?” “¿Cómo organizarían la valoración para garantizar seguridad?”</w:t>
      </w:r>
    </w:p>
    <w:p>
      <w:pPr/>
      <w:r>
        <w:rPr>
          <w:b w:val="1"/>
          <w:bCs w:val="1"/>
        </w:rPr>
        <w:t xml:space="preserve">Actividad 2: Simulación de valoración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valoración clínica en gestantes con riesgo de preeclampsia.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usando el equipo simulado, practican toma de presión arterial, evaluación de edema, y registro de signos vitales según el plan elaborado.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simulado de valoración clínica completa.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técnica, corrige procedimientos, refuerza criterios de seguridad y humanización.</w:t>
      </w:r>
    </w:p>
    <w:p>
      <w:pPr/>
      <w:r>
        <w:rPr>
          <w:b w:val="1"/>
          <w:bCs w:val="1"/>
        </w:rPr>
        <w:t xml:space="preserve">Actividad 3: Discusión grupal y priorización de atención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Priorizar intervenciones basadas en la valoración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valoración y propone un plan prioritario de atención; la clase discute en plenaria para consensuar criterios.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priorizado de intervención para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reflexivas: “¿Qué criterios usaron para priorizar?” “¿Cómo garantizan un enfoque humanizado?”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consultar guías clínicas digitales para enriquecer el plan de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durante la simulación y proporciona ejemplos prácticos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y práctica con la importancia de la continuidad de la atención y la vigilancia clínica, preparando a los estudiantes para la siguiente sesión donde abordarán la intervención y seguimiento.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signos clave de alarma identificados y cómo priorizarían su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valoración clínica sistemática contribuye a identificar riesgos en la gestante?</w:t>
      </w:r>
    </w:p>
    <w:p>
      <w:pPr>
        <w:numPr>
          <w:ilvl w:val="0"/>
          <w:numId w:val="9"/>
        </w:numPr>
      </w:pPr>
      <w:r>
        <w:rPr/>
        <w:t xml:space="preserve">¿Qué desafíos encontraron al priorizar la atención y cómo los superaron?</w:t>
      </w:r>
    </w:p>
    <w:p>
      <w:pPr>
        <w:numPr>
          <w:ilvl w:val="0"/>
          <w:numId w:val="9"/>
        </w:numPr>
      </w:pPr>
      <w:r>
        <w:rPr/>
        <w:t xml:space="preserve">¿De qué manera pueden aplicar estos aprendizajes en su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constructivos y clarifica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estrategias de intervención segura y humanizada basadas en la valoración realizada.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guía clínica actualizada sobre manejo de preeclampsia para discusión.</w:t>
      </w:r>
    </w:p>
    <w:p>
      <w:pPr/>
      <w:r>
        <w:rPr/>
        <w:t xml:space="preserve">Sesión 2: Intervención Segura y Humanizada en la Gestante con PreeclampsiaFase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aplicar los conocimientos previos para diseñar intervenciones seguras y humanizadas en casos con riesgo hipertensivo.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pregunta: “¿Qué elementos consideran esenciales para una intervención humanizada en una gestante con preeclampsia?”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 minutos) con testimonios reales de gestantes que recibieron atención humanizada durante su complicación hipertensiva.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la importancia de la humanización en su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prácticas éticas y profesionales esperadas en su futuro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integrar estos valores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segundo caso clínico con evolución de la gestante y presenta un esquema de intervención segura y humanizada basada en evidencia.</w:t>
      </w:r>
    </w:p>
    <w:p>
      <w:pPr/>
      <w:r>
        <w:rPr>
          <w:b w:val="1"/>
          <w:bCs w:val="1"/>
        </w:rPr>
        <w:t xml:space="preserve">Actividad 1: Diseño del plan de intervención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clínicos y humanizados para diseñar un plan de intervención integral.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el nuevo caso, identifican prioridades y elaboran un plan que incluya cuidados físicos, emocionales y comunicación efectiva con la paciente.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presentado en formato breve (máximo 5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“¿Cómo aseguran la seguridad de la paciente?” “¿Qué acciones promueven la humanización?” “¿Cómo involucran a la familia?”</w:t>
      </w:r>
    </w:p>
    <w:p>
      <w:pPr/>
      <w:r>
        <w:rPr>
          <w:b w:val="1"/>
          <w:bCs w:val="1"/>
        </w:rPr>
        <w:t xml:space="preserve">Actividad 2: Role playing de comunicación y toma de decisiones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para informar y apoyar a la gestante y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asume el rol de profesional y otro el de gestante; simulan la comunicación del diagnóstico y plan de atención, incluyendo manejo de emociones y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(opcional) o presentación en vivo del role playing.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sobre empatía, claridad y respeto.</w:t>
      </w:r>
    </w:p>
    <w:p>
      <w:pPr/>
      <w:r>
        <w:rPr>
          <w:b w:val="1"/>
          <w:bCs w:val="1"/>
        </w:rPr>
        <w:t xml:space="preserve">Actividad 3: Debate sobre retos y soluciones en la atención humanizada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barreras y estrategias para mejorar la atención a gestantes con preeclampsia.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debate: “¿Qué dificultades enfrentan los profesionales para ofrecer atención humanizada?” “¿Qué soluciones implementaría?”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retos y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aportes y vincula con teoría y práctica clínica.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Lideran el debate y proponen estrategias innovadoras.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Reciben preguntas guía simplificadas y apoyo en formulación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importancia de la reflexión continua y el aprendizaje permanente, preparando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elabore un mapa conceptual individual que integre signos de alarma, valoración clínica y principios de intervención segura y humanizada.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integraron la valoración clínica con el plan de intervención?</w:t>
      </w:r>
    </w:p>
    <w:p>
      <w:pPr>
        <w:numPr>
          <w:ilvl w:val="0"/>
          <w:numId w:val="15"/>
        </w:numPr>
      </w:pPr>
      <w:r>
        <w:rPr/>
        <w:t xml:space="preserve">¿Qué aprendieron sobre la importancia de la comunicación y humanización?</w:t>
      </w:r>
    </w:p>
    <w:p>
      <w:pPr>
        <w:numPr>
          <w:ilvl w:val="0"/>
          <w:numId w:val="15"/>
        </w:numPr>
      </w:pPr>
      <w:r>
        <w:rPr/>
        <w:t xml:space="preserve">¿Cómo aplicarán este conocimiento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mapas conceptuales, entrega retroalimentación breve y destaca logros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 metodología y conocimientos en futuras prácticas clínicas y estudios de casos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informe reflexivo sobre un caso clínico real o simulado de preeclampsia, integrando valoración, intervención y humanización.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análisis de casos, simulaciones, role playing y debates en ambas sesiones.</w:t>
      </w:r>
    </w:p>
    <w:p>
      <w:pPr>
        <w:numPr>
          <w:ilvl w:val="0"/>
          <w:numId w:val="16"/>
        </w:numPr>
      </w:pPr>
      <w:r>
        <w:rPr/>
        <w:t xml:space="preserve">Sumativa: Evaluación del mapa conceptual final y el informe reflexivo como producto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y oportuna de signos y síntomas de preeclampsia (Objetivo 1).</w:t>
      </w:r>
    </w:p>
    <w:p>
      <w:pPr>
        <w:numPr>
          <w:ilvl w:val="0"/>
          <w:numId w:val="17"/>
        </w:numPr>
      </w:pPr>
      <w:r>
        <w:rPr/>
        <w:t xml:space="preserve">Análisis crítico y priorización adecuada en casos clínicos (Objetivo 2).</w:t>
      </w:r>
    </w:p>
    <w:p>
      <w:pPr>
        <w:numPr>
          <w:ilvl w:val="0"/>
          <w:numId w:val="17"/>
        </w:numPr>
      </w:pPr>
      <w:r>
        <w:rPr/>
        <w:t xml:space="preserve">Diseño y aplicación de planes de intervención seguros y humanizados (Objetivo 3).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valoración de participación y análisis de casos.</w:t>
      </w:r>
    </w:p>
    <w:p>
      <w:pPr>
        <w:numPr>
          <w:ilvl w:val="0"/>
          <w:numId w:val="18"/>
        </w:numPr>
      </w:pPr>
      <w:r>
        <w:rPr/>
        <w:t xml:space="preserve">Rúbrica para evaluación del mapa conceptual y plan de intervención.</w:t>
      </w:r>
    </w:p>
    <w:p>
      <w:pPr>
        <w:numPr>
          <w:ilvl w:val="0"/>
          <w:numId w:val="18"/>
        </w:numPr>
      </w:pPr>
      <w:r>
        <w:rPr/>
        <w:t xml:space="preserve">Observación directa durante simulaciones y role playing.</w:t>
      </w:r>
    </w:p>
    <w:p>
      <w:pPr>
        <w:numPr>
          <w:ilvl w:val="0"/>
          <w:numId w:val="18"/>
        </w:numPr>
      </w:pPr>
      <w:r>
        <w:rPr/>
        <w:t xml:space="preserve">Autoevaluación y coevaluación para fomentar reflexión y mejora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planes elaborados en análisis de casos.</w:t>
      </w:r>
    </w:p>
    <w:p>
      <w:pPr>
        <w:numPr>
          <w:ilvl w:val="0"/>
          <w:numId w:val="19"/>
        </w:numPr>
      </w:pPr>
      <w:r>
        <w:rPr/>
        <w:t xml:space="preserve">Registro simulado de valoración clínica.</w:t>
      </w:r>
    </w:p>
    <w:p>
      <w:pPr>
        <w:numPr>
          <w:ilvl w:val="0"/>
          <w:numId w:val="19"/>
        </w:numPr>
      </w:pPr>
      <w:r>
        <w:rPr/>
        <w:t xml:space="preserve">Planes de intervención escritos y presentados.</w:t>
      </w:r>
    </w:p>
    <w:p>
      <w:pPr>
        <w:numPr>
          <w:ilvl w:val="0"/>
          <w:numId w:val="19"/>
        </w:numPr>
      </w:pPr>
      <w:r>
        <w:rPr/>
        <w:t xml:space="preserve">Mapas conceptuales individuales.</w:t>
      </w:r>
    </w:p>
    <w:p>
      <w:pPr>
        <w:numPr>
          <w:ilvl w:val="0"/>
          <w:numId w:val="19"/>
        </w:numPr>
      </w:pPr>
      <w:r>
        <w:rPr/>
        <w:t xml:space="preserve">Informe reflexivo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2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6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43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2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89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53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50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02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12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39A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6B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471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115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0D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84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1C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C2A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83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02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2026-09-25T23:16:28-05:00</dcterms:created>
  <dcterms:modified xsi:type="dcterms:W3CDTF">2026-09-25T23:16:28-05:00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