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de las sustancias: Nomenclatura Inorgánica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nombrar sustancias químicas inorgánicas utilizando los sistemas clásicos, stock y IUPAC. Aprenderán a identificar las características de cada sistema y aplicarlas para resolver problemas reales y simulados. Esta habilidad es fundamental para entender la química que nos rodea, desde los productos de limpieza en casa hasta los medicamentos, facilitando su reconocimiento y uso responsable.</w:t>
      </w:r>
    </w:p>
    <w:p>
      <w:pPr/>
      <w:r>
        <w:rPr/>
        <w:t xml:space="preserve">El aprendizaje se basa en el método Aprendizaje Basado en Problemas, donde los estudiantes investigarán, analizarán y resolverán situaciones concretas relacionadas con la nomenclatura inorgánica, promoviendo su pensamiento crítico y autonomía. Así, no solo adquieren conocimientos, sino que desarrollan competencias para enfrentarse a retos científicos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composición de sustancias inorgánicas para identificar su nomenclatura correcta en los sistemas clásicos, stock y IUPAC.</w:t>
      </w:r>
    </w:p>
    <w:p>
      <w:pPr>
        <w:numPr>
          <w:ilvl w:val="0"/>
          <w:numId w:val="1"/>
        </w:numPr>
      </w:pPr>
      <w:r>
        <w:rPr/>
        <w:t xml:space="preserve">Resolver problemas prácticos de nomenclatura inorgánica aplicando los criterios de los tres sistemas estudiados.</w:t>
      </w:r>
    </w:p>
    <w:p>
      <w:pPr>
        <w:numPr>
          <w:ilvl w:val="0"/>
          <w:numId w:val="1"/>
        </w:numPr>
      </w:pPr>
      <w:r>
        <w:rPr/>
        <w:t xml:space="preserve">Comparar y diferenciar los sistemas de nomenclatura para seleccionar el más adecuado según la sustancia química dada.</w:t>
      </w:r>
    </w:p>
    <w:p>
      <w:pPr>
        <w:numPr>
          <w:ilvl w:val="0"/>
          <w:numId w:val="1"/>
        </w:numPr>
      </w:pPr>
      <w:r>
        <w:rPr/>
        <w:t xml:space="preserve">Crear nombres y fórmulas químicas correctas para sustancias inorgánicas utilizando los sistemas clásicos, stock y IUPAC.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tablas de nomenclatura y ejemplos (1 por estudiante)</w:t>
      </w:r>
    </w:p>
    <w:p>
      <w:pPr>
        <w:numPr>
          <w:ilvl w:val="0"/>
          <w:numId w:val="2"/>
        </w:numPr>
      </w:pPr>
      <w:r>
        <w:rPr/>
        <w:t xml:space="preserve">Tarjetas con fórmulas químicas y nombres de sustancias para actividades de clasificación (30 tarjetas)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 introductorio de 3 minutos sobre importancia de la nomenclatura química (archivo MP4 o enlace a YouTube)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moléculas y fórmulas químicas simples.</w:t>
      </w:r>
    </w:p>
    <w:p>
      <w:pPr>
        <w:numPr>
          <w:ilvl w:val="0"/>
          <w:numId w:val="3"/>
        </w:numPr>
      </w:pPr>
      <w:r>
        <w:rPr/>
        <w:t xml:space="preserve">Habilidad para leer y escribir fórmulas químicas elementales.</w:t>
      </w:r>
    </w:p>
    <w:p>
      <w:pPr>
        <w:numPr>
          <w:ilvl w:val="0"/>
          <w:numId w:val="3"/>
        </w:numPr>
      </w:pPr>
      <w:r>
        <w:rPr/>
        <w:t xml:space="preserve">Familiaridad con conceptos previos de elementos y compuestos químicos.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 que durante la sesión aprenderán a nombrar sustancias químicas inorgánicas usando tres sistemas diferentes, destacando la importancia de esta habilidad para comprender mejor el mundo que nos rodea y comunicarnos correctamente en ciencias.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puede darme el nombre de esta fórmula química? (Escribir en el pizarrón: H2O). Ahora, ¿qué nombre le damos a esta sustancia?"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"agua".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bien. Ahora, ¿qué pasa si les muestro esta fórmula? (Escribir en el pizarrón: CO2). ¿Cómo creen que se llama?"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Ofrecen respuestas como "dióxido de carbono".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nombres que damos a las sustancias químicas ayudan a los científicos a entender exactamente de qué estamos hablando? Por ejemplo, si un medicamento tiene un nombre mal puesto, podría causar confusión. Hoy vamos a descubrir cómo funciona este lenguaje químico."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no solo es útil para la química, sino que lo usamos en la vida diaria, como cuando leemos etiquetas de productos, medicamentos o productos de limpieza. Aprenderemos a leer y escribir estos nombres para poder entender mejor lo que usamos cada día."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con preguntas o comentarios.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tres sistemas de nomenclatura (clásico, stock, IUPAC) con ejemplos simples en la pizarra y un video de 3 minutos que muestra la importancia de la nomenclatura química en la vida cotidiana y la industria.</w:t>
      </w:r>
    </w:p>
    <w:p>
      <w:pPr/>
      <w:r>
        <w:rPr/>
        <w:t xml:space="preserve">  </w:t>
      </w:r>
    </w:p>
    <w:p>
      <w:pPr/>
      <w:r>
        <w:rPr/>
        <w:t xml:space="preserve">Se explica que el sistema clásico utiliza prefijos y sufijos tradicionales, el stock utiliza números romanos para indicar estados de oxidación y el IUPAC es un sistema internacional más sistemático y universal.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nombres"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composición de sustancias para identificar su nomenclatura en los sistemas clásicos y stock.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fórmulas químicas y nombres mezclados.</w:t>
      </w:r>
    </w:p>
    <w:p>
      <w:pPr>
        <w:numPr>
          <w:ilvl w:val="1"/>
          <w:numId w:val="4"/>
        </w:numPr>
      </w:pPr>
      <w:r>
        <w:rPr/>
        <w:t xml:space="preserve">En grupos de 3-4 estudiantes, deben emparejar correctamente cada fórmula con su nombre en los sistemas clásico y stock.</w:t>
      </w:r>
    </w:p>
    <w:p>
      <w:pPr>
        <w:numPr>
          <w:ilvl w:val="1"/>
          <w:numId w:val="4"/>
        </w:numPr>
      </w:pPr>
      <w:r>
        <w:rPr/>
        <w:t xml:space="preserve">Discuten y justifican sus elecciones.</w:t>
      </w:r>
    </w:p>
    <w:p>
      <w:pPr>
        <w:numPr>
          <w:ilvl w:val="1"/>
          <w:numId w:val="4"/>
        </w:numPr>
      </w:pPr>
      <w:r>
        <w:rPr/>
        <w:t xml:space="preserve">Se presentan algunas parejas al grupo completo para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pares fórmula-nombre correctos con justificación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eligieron ese nombre?", "¿Qué indica el número romano aquí?", y aclara dudas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nombres IUPAC"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nombres y fórmulas correctas usando el sistema IUPAC.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una lista corta de fórmulas químicas simples (ejemplo: FeCl3, SO2, CO).</w:t>
      </w:r>
    </w:p>
    <w:p>
      <w:pPr>
        <w:numPr>
          <w:ilvl w:val="1"/>
          <w:numId w:val="5"/>
        </w:numPr>
      </w:pPr>
      <w:r>
        <w:rPr/>
        <w:t xml:space="preserve">Individualmente, los estudiantes deben escribir el nombre correcto en IUPAC.</w:t>
      </w:r>
    </w:p>
    <w:p>
      <w:pPr>
        <w:numPr>
          <w:ilvl w:val="1"/>
          <w:numId w:val="5"/>
        </w:numPr>
      </w:pPr>
      <w:r>
        <w:rPr/>
        <w:t xml:space="preserve">Luego, en parejas, comparan respuestas y corrigen errores con apoyo de tablas impresas.</w:t>
      </w:r>
    </w:p>
    <w:p>
      <w:pPr>
        <w:numPr>
          <w:ilvl w:val="1"/>
          <w:numId w:val="5"/>
        </w:numPr>
      </w:pPr>
      <w:r>
        <w:rPr/>
        <w:t xml:space="preserve">Finalmente, algunos estudiantes comparten sus respuestas y explican cómo llegaron al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nombres IUPAC correctos con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pregunta "¿Cómo determinaste el estado de oxidación?", y brinda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"El reto de la nomenclatura"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los sistemas de nomenclatura para seleccionar el más adecuado.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un problema: "Tienen una fórmula dada, ¿cómo nombrarían esta sustancia usando cada sistema? ¿Qué diferencias encuentran?"</w:t>
      </w:r>
    </w:p>
    <w:p>
      <w:pPr>
        <w:numPr>
          <w:ilvl w:val="1"/>
          <w:numId w:val="6"/>
        </w:numPr>
      </w:pPr>
      <w:r>
        <w:rPr/>
        <w:t xml:space="preserve">En grupos, analizan la fórmula (ejemplo: PbO2) y escriben los nombres en los tres sistemas.</w:t>
      </w:r>
    </w:p>
    <w:p>
      <w:pPr>
        <w:numPr>
          <w:ilvl w:val="1"/>
          <w:numId w:val="6"/>
        </w:numPr>
      </w:pPr>
      <w:r>
        <w:rPr/>
        <w:t xml:space="preserve">Discuten las ventajas y desventajas de cada sistema para esta sustancia.</w:t>
      </w:r>
    </w:p>
    <w:p>
      <w:pPr>
        <w:numPr>
          <w:ilvl w:val="1"/>
          <w:numId w:val="6"/>
        </w:numPr>
      </w:pPr>
      <w:r>
        <w:rPr/>
        <w:t xml:space="preserve">Comparten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nombres y reflexión escrita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"¿Cuál sistema es más claro para este caso?", y orienta el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entrega una tarjeta con una fórmula más compleja para nombrar, incentivando la investigación en fuentes confiables o con apoyo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brinda una tabla resumen con ejemplos adicionales y se trabaja en parejas con estudiantes más avanzados o con guía directa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entre actividades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hace una breve síntesis y conecta el aprendizaje con la siguiente tarea, enfatizando la importancia de aplicar lo aprendido para resolver nuevos retos.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aprendió sobre la nomenclatura inorgánica.</w:t>
      </w:r>
    </w:p>
    <w:p>
      <w:pPr/>
      <w:r>
        <w:rPr/>
        <w:t xml:space="preserve">  </w:t>
      </w:r>
    </w:p>
    <w:p>
      <w:pPr/>
      <w:r>
        <w:rPr/>
        <w:t xml:space="preserve">Luego, se realiza un "ticket de salida" donde cada alumno responde en una ficha: "¿Cuál sistema de nomenclatura me parece más útil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me ayudó conocer los diferentes sistemas de nomenclatura para entender mejor las sustancias químicas?</w:t>
      </w:r>
    </w:p>
    <w:p>
      <w:pPr>
        <w:numPr>
          <w:ilvl w:val="0"/>
          <w:numId w:val="7"/>
        </w:numPr>
      </w:pPr>
      <w:r>
        <w:rPr/>
        <w:t xml:space="preserve">¿Qué dificultades encontré al nombrar sustancias y cómo las solucioné?</w:t>
      </w:r>
    </w:p>
    <w:p>
      <w:pPr>
        <w:numPr>
          <w:ilvl w:val="0"/>
          <w:numId w:val="7"/>
        </w:numPr>
      </w:pPr>
      <w:r>
        <w:rPr/>
        <w:t xml:space="preserve">¿En qué situaciones cotidianas puedo aplicar lo aprendido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proporciona retroalimentación oral inmediata destacando aciertos y sugiriendo mejoras, y responde preguntas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compuestos orgánicos y que la nomenclatura es una base para entender la química más compleja y sus aplicaciones en la industria, salud y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Como tarea, los estudiantes deben buscar en casa tres productos con etiquetas químicas, anotar sus fórmulas o nombres y tratar de identificar a qué sistema de nomenclatura pertenecen,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directa, revisión de productos de actividades) y sumativa en el cierre (análisis de síntesis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nomenclatura de sustancias inorgánicas en los sistemas clásicos y stock. (Actividad 1)</w:t>
      </w:r>
    </w:p>
    <w:p>
      <w:pPr>
        <w:numPr>
          <w:ilvl w:val="0"/>
          <w:numId w:val="8"/>
        </w:numPr>
      </w:pPr>
      <w:r>
        <w:rPr/>
        <w:t xml:space="preserve">Aplica adecuadamente el sistema IUPAC para nombrar sustancias inorgánicas. (Actividad 2)</w:t>
      </w:r>
    </w:p>
    <w:p>
      <w:pPr>
        <w:numPr>
          <w:ilvl w:val="0"/>
          <w:numId w:val="8"/>
        </w:numPr>
      </w:pPr>
      <w:r>
        <w:rPr/>
        <w:t xml:space="preserve">Compara y selecciona el sistema de nomenclatura más adecuado para diferentes sustancias. (Actividad 3)</w:t>
      </w:r>
    </w:p>
    <w:p>
      <w:pPr>
        <w:numPr>
          <w:ilvl w:val="0"/>
          <w:numId w:val="8"/>
        </w:numPr>
      </w:pPr>
      <w:r>
        <w:rPr/>
        <w:t xml:space="preserve">Reflexiona críticamente sobre el aprendizaje y su aplicación práctica. (Cierre)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actividad de clasificación, rúbrica sencilla para evaluación de nombres IUPAC, observación directa durante el trabajo en grupo, análisis de tickets de salida y síntesis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y tablas elaboradas en actividades grupales e individuales, respuestas y reflexiones en el ticket de salida, participación y argumentación oral durante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lenguaje de las sustancias: Nomenclatura Inorgánica en acción"</w:t>
      </w:r>
    </w:p>
    <w:p>
      <w:pPr/>
      <w:r>
        <w:rPr/>
        <w:t xml:space="preserve">Para favorecer el aprendizaje mediante la metodología Aprendizaje Basado en Problemas (ABP), se proponen a continuación ejemplos prácticos y casos de estudio que permitan a los estudiantes de secundaria (12-15 años) enfrentarse a situaciones reales y relevantes. Cada ejemplo está diseñado para trabajar los sistemas de nomenclatura clásica, stock e IUPAC, y se adapta al tiempo disponible en una sesión de 2 horas.</w:t>
      </w:r>
    </w:p>
    <w:p>
      <w:pPr/>
      <w:r>
        <w:rPr>
          <w:b w:val="1"/>
          <w:bCs w:val="1"/>
        </w:rPr>
        <w:t xml:space="preserve">Ejemplo Práctico 1: Identificando sustancias cotidianas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reciben imágenes de productos comunes (agua oxigenada, sal común, dióxido de carbono en refrescos, óxido de hierro en objetos oxidados).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Problema:</w:t>
      </w:r>
      <w:r>
        <w:rPr/>
        <w:t xml:space="preserve"> ¿Cómo se nombran estas sustancias según los tres sistemas de nomenclatura? Identificar el nombre correcto y explicar qué elementos y números intervienen.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9"/>
        </w:numPr>
      </w:pPr>
      <w:r>
        <w:rPr/>
        <w:t xml:space="preserve">Analizar cada sustancia y escribir su fórmula química.</w:t>
      </w:r>
    </w:p>
    <w:p>
      <w:pPr>
        <w:numPr>
          <w:ilvl w:val="1"/>
          <w:numId w:val="9"/>
        </w:numPr>
      </w:pPr>
      <w:r>
        <w:rPr/>
        <w:t xml:space="preserve">Nombrar la sustancia usando:        </w:t>
      </w:r>
      <w:r>
        <w:rPr/>
        <w:t xml:space="preserve">      </w:t>
      </w:r>
    </w:p>
    <w:p>
      <w:pPr>
        <w:numPr>
          <w:ilvl w:val="2"/>
          <w:numId w:val="9"/>
        </w:numPr>
      </w:pPr>
      <w:r>
        <w:rPr/>
        <w:t xml:space="preserve">Sistema clásico (ejemplo: ácido oxálico, óxido férrico)</w:t>
      </w:r>
    </w:p>
    <w:p>
      <w:pPr>
        <w:numPr>
          <w:ilvl w:val="2"/>
          <w:numId w:val="9"/>
        </w:numPr>
      </w:pPr>
      <w:r>
        <w:rPr/>
        <w:t xml:space="preserve">Sistema stock (uso de números romanos para estados de oxidación)</w:t>
      </w:r>
    </w:p>
    <w:p>
      <w:pPr>
        <w:numPr>
          <w:ilvl w:val="2"/>
          <w:numId w:val="9"/>
        </w:numPr>
      </w:pPr>
      <w:r>
        <w:rPr/>
        <w:t xml:space="preserve">Sistema IUPAC (nomenclatura sistemática)</w:t>
      </w:r>
    </w:p>
    <w:p>
      <w:pPr>
        <w:numPr>
          <w:ilvl w:val="1"/>
          <w:numId w:val="9"/>
        </w:numPr>
      </w:pPr>
      <w:r>
        <w:rPr/>
        <w:t xml:space="preserve">Comparar y discutir en grupo las diferencias y ventajas de cada sistema.</w:t>
      </w:r>
    </w:p>
    <w:p>
      <w:pPr/>
      <w:r>
        <w:rPr>
          <w:b w:val="1"/>
          <w:bCs w:val="1"/>
        </w:rPr>
        <w:t xml:space="preserve">Ejemplos de sustancias para trabajar: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Fórmula</w:t>
            </w:r>
          </w:p>
        </w:tc>
        <w:tc>
          <w:tcPr>
            <w:noWrap/>
          </w:tcPr>
          <w:p>
            <w:pPr/>
            <w:r>
              <w:rPr/>
              <w:t xml:space="preserve">Nombre clásico</w:t>
            </w:r>
          </w:p>
        </w:tc>
        <w:tc>
          <w:tcPr>
            <w:noWrap/>
          </w:tcPr>
          <w:p>
            <w:pPr/>
            <w:r>
              <w:rPr/>
              <w:t xml:space="preserve">Nombre stock</w:t>
            </w:r>
          </w:p>
        </w:tc>
        <w:tc>
          <w:tcPr>
            <w:noWrap/>
          </w:tcPr>
          <w:p>
            <w:pPr/>
            <w:r>
              <w:rPr/>
              <w:t xml:space="preserve">Nombre IUPAC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H2O2</w:t>
            </w:r>
          </w:p>
        </w:tc>
        <w:tc>
          <w:tcPr>
            <w:noWrap/>
          </w:tcPr>
          <w:p>
            <w:pPr/>
            <w:r>
              <w:rPr/>
              <w:t xml:space="preserve">Agua oxigenada</w:t>
            </w:r>
          </w:p>
        </w:tc>
        <w:tc>
          <w:tcPr>
            <w:noWrap/>
          </w:tcPr>
          <w:p>
            <w:pPr/>
            <w:r>
              <w:rPr/>
              <w:t xml:space="preserve">Peróxido de hidrógeno</w:t>
            </w:r>
          </w:p>
        </w:tc>
        <w:tc>
          <w:tcPr>
            <w:noWrap/>
          </w:tcPr>
          <w:p>
            <w:pPr/>
            <w:r>
              <w:rPr/>
              <w:t xml:space="preserve">Peróxido de dihidrógeno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Fe2O3</w:t>
            </w:r>
          </w:p>
        </w:tc>
        <w:tc>
          <w:tcPr>
            <w:noWrap/>
          </w:tcPr>
          <w:p>
            <w:pPr/>
            <w:r>
              <w:rPr/>
              <w:t xml:space="preserve">Óxido férrico</w:t>
            </w:r>
          </w:p>
        </w:tc>
        <w:tc>
          <w:tcPr>
            <w:noWrap/>
          </w:tcPr>
          <w:p>
            <w:pPr/>
            <w:r>
              <w:rPr/>
              <w:t xml:space="preserve">Óxido de hierro (III)</w:t>
            </w:r>
          </w:p>
        </w:tc>
        <w:tc>
          <w:tcPr>
            <w:noWrap/>
          </w:tcPr>
          <w:p>
            <w:pPr/>
            <w:r>
              <w:rPr/>
              <w:t xml:space="preserve">Trióxido de dihierro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CO2</w:t>
            </w:r>
          </w:p>
        </w:tc>
        <w:tc>
          <w:tcPr>
            <w:noWrap/>
          </w:tcPr>
          <w:p>
            <w:pPr/>
            <w:r>
              <w:rPr/>
              <w:t xml:space="preserve">Anhídrido carbónico</w:t>
            </w:r>
          </w:p>
        </w:tc>
        <w:tc>
          <w:tcPr>
            <w:noWrap/>
          </w:tcPr>
          <w:p>
            <w:pPr/>
            <w:r>
              <w:rPr/>
              <w:t xml:space="preserve">Dióxido de carbono</w:t>
            </w:r>
          </w:p>
        </w:tc>
        <w:tc>
          <w:tcPr>
            <w:noWrap/>
          </w:tcPr>
          <w:p>
            <w:pPr/>
            <w:r>
              <w:rPr/>
              <w:t xml:space="preserve">Dióxido de carbono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NaCl</w:t>
            </w:r>
          </w:p>
        </w:tc>
        <w:tc>
          <w:tcPr>
            <w:noWrap/>
          </w:tcPr>
          <w:p>
            <w:pPr/>
            <w:r>
              <w:rPr/>
              <w:t xml:space="preserve">Cloruro de sodio</w:t>
            </w:r>
          </w:p>
        </w:tc>
        <w:tc>
          <w:tcPr>
            <w:noWrap/>
          </w:tcPr>
          <w:p>
            <w:pPr/>
            <w:r>
              <w:rPr/>
              <w:t xml:space="preserve">Cloruro de sodio</w:t>
            </w:r>
          </w:p>
        </w:tc>
        <w:tc>
          <w:tcPr>
            <w:noWrap/>
          </w:tcPr>
          <w:p>
            <w:pPr/>
            <w:r>
              <w:rPr/>
              <w:t xml:space="preserve">Cloruro de sodio</w:t>
            </w:r>
          </w:p>
        </w:tc>
      </w:tr>
    </w:tbl>
    <w:p>
      <w:pPr/>
      <w:r>
        <w:rPr>
          <w:b w:val="1"/>
          <w:bCs w:val="1"/>
        </w:rPr>
        <w:t xml:space="preserve">Ejemplo Práctico 2: Problema de contaminación ambiental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Contexto:</w:t>
      </w:r>
      <w:r>
        <w:rPr/>
        <w:t xml:space="preserve"> Un río cercano presenta contaminación por óxidos de nitrógeno. Los estudiantes deben identificar cuáles óxidos pueden estar presentes y nombrarlos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Problema:</w:t>
      </w:r>
      <w:r>
        <w:rPr/>
        <w:t xml:space="preserve"> Se reportan óxidos con fórmulas NO, NO2 y N2O5. ¿Cuál es el nombre correcto de cada uno según los tres sistemas? ¿Cuál de ellos es más tóxico o contaminante?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0"/>
        </w:numPr>
      </w:pPr>
      <w:r>
        <w:rPr/>
        <w:t xml:space="preserve">Investigar y nombrar cada óxido con los sistemas clásico, stock e IUPAC.</w:t>
      </w:r>
    </w:p>
    <w:p>
      <w:pPr>
        <w:numPr>
          <w:ilvl w:val="1"/>
          <w:numId w:val="10"/>
        </w:numPr>
      </w:pPr>
      <w:r>
        <w:rPr/>
        <w:t xml:space="preserve">Relacionar la nomenclatura con las características químicas y riesgos ambientales.</w:t>
      </w:r>
    </w:p>
    <w:p>
      <w:pPr>
        <w:numPr>
          <w:ilvl w:val="1"/>
          <w:numId w:val="10"/>
        </w:numPr>
      </w:pPr>
      <w:r>
        <w:rPr/>
        <w:t xml:space="preserve">Elaborar un pequeño informe grupal para presentar las conclusiones.</w:t>
      </w:r>
    </w:p>
    <w:p>
      <w:pPr/>
      <w:r>
        <w:rPr>
          <w:b w:val="1"/>
          <w:bCs w:val="1"/>
        </w:rPr>
        <w:t xml:space="preserve">Ejemplo Práctico 3: Creando fórmulas y nombres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reciben nombres de sustancias inorgánicas y deben escribir su fórmula, luego nombrarlas con los tres sistemas para verificar la coherencia.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Problema:</w:t>
      </w:r>
      <w:r>
        <w:rPr/>
        <w:t xml:space="preserve"> Se les asignan nombres como "ácido sulfúrico", "óxido de cobre (I)", "cloruro de hierro (II)" y "peróxido de bario".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1"/>
        </w:numPr>
      </w:pPr>
      <w:r>
        <w:rPr/>
        <w:t xml:space="preserve">Escribir la fórmula química de cada sustancia.</w:t>
      </w:r>
    </w:p>
    <w:p>
      <w:pPr>
        <w:numPr>
          <w:ilvl w:val="1"/>
          <w:numId w:val="11"/>
        </w:numPr>
      </w:pPr>
      <w:r>
        <w:rPr/>
        <w:t xml:space="preserve">Nombrar la sustancia usando los sistemas clásico, stock e IUPAC.</w:t>
      </w:r>
    </w:p>
    <w:p>
      <w:pPr>
        <w:numPr>
          <w:ilvl w:val="1"/>
          <w:numId w:val="11"/>
        </w:numPr>
      </w:pPr>
      <w:r>
        <w:rPr/>
        <w:t xml:space="preserve">Discutir en grupos las dificultades encontradas y aclarar dudas.</w:t>
      </w:r>
    </w:p>
    <w:p>
      <w:pPr/>
      <w:r>
        <w:rPr>
          <w:b w:val="1"/>
          <w:bCs w:val="1"/>
        </w:rPr>
        <w:t xml:space="preserve">Recomendaciones para la sesión de 2 horas:</w:t>
      </w:r>
    </w:p>
    <w:p>
      <w:pPr>
        <w:numPr>
          <w:ilvl w:val="0"/>
          <w:numId w:val="12"/>
        </w:numPr>
      </w:pPr>
      <w:r>
        <w:rPr/>
        <w:t xml:space="preserve">Dividir la clase en grupos pequeños (3-4 estudiantes) para fomentar la colaboración.</w:t>
      </w:r>
    </w:p>
    <w:p>
      <w:pPr>
        <w:numPr>
          <w:ilvl w:val="0"/>
          <w:numId w:val="12"/>
        </w:numPr>
      </w:pPr>
      <w:r>
        <w:rPr/>
        <w:t xml:space="preserve">Asignar a cada grupo uno de los ejemplos prácticos para resolver durante 40 minutos.</w:t>
      </w:r>
    </w:p>
    <w:p>
      <w:pPr>
        <w:numPr>
          <w:ilvl w:val="0"/>
          <w:numId w:val="12"/>
        </w:numPr>
      </w:pPr>
      <w:r>
        <w:rPr/>
        <w:t xml:space="preserve">Realizar una puesta en común de 30 minutos para compartir soluciones y discutir errores comunes.</w:t>
      </w:r>
    </w:p>
    <w:p>
      <w:pPr>
        <w:numPr>
          <w:ilvl w:val="0"/>
          <w:numId w:val="12"/>
        </w:numPr>
      </w:pPr>
      <w:r>
        <w:rPr/>
        <w:t xml:space="preserve">Finalizar con una actividad breve de autoevaluación o quiz para reforzar la nomenclatura.</w:t>
      </w:r>
    </w:p>
    <w:p>
      <w:pPr/>
      <w:r>
        <w:rPr/>
        <w:t xml:space="preserve">Estos ejemplos prácticos y casos de estudio conectan directamente con los objetivos de aprendizaje al poner a los estudiantes en situación de resolver problemas reales y aplicar los diferentes sistemas de nomenclatura inorgánica de forma activa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    </w:t>
      </w:r>
      <w:r>
        <w:rPr/>
        <w:t xml:space="preserve">Implementación: El docente puede crear un cuestionario simple con preguntas sobre nombres comunes de sustancias químicas (ej. H2O, CO2) para activar conocimientos previos. Los estudiantes responden desde sus dispositivos móviles o computadoras en tiempo real.</w:t>
      </w:r>
      <w:r>
        <w:rPr/>
        <w:t xml:space="preserve">    </w:t>
      </w:r>
      <w:r>
        <w:rPr/>
        <w:t xml:space="preserve">Contribución a objetivos: Facilita la evaluación rápida de conocimientos previos y fomenta la participación activa, preparando a los estudiantes para la comprensión de los sistemas de nomenclatura.</w:t>
      </w:r>
      <w:r>
        <w:rPr/>
        <w:t xml:space="preserve">    </w:t>
      </w:r>
      <w:r>
        <w:rPr/>
        <w:t xml:space="preserve">Nivel SAMR: Sustitución (Reemplaza preguntas orales tradicionales por cuestionario digital).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o plataforma educativa (Ejemplo: "La nomenclatura química y su importancia")    </w:t>
      </w:r>
      <w:r>
        <w:rPr/>
        <w:t xml:space="preserve">Implementación: Se proyecta un video corto y atractivo que contextualiza la importancia de la nomenclatura química en la vida cotidiana. El docente puede pausar para responder preguntas y generar discusión.</w:t>
      </w:r>
      <w:r>
        <w:rPr/>
        <w:t xml:space="preserve">    </w:t>
      </w:r>
      <w:r>
        <w:rPr/>
        <w:t xml:space="preserve">Contribución a objetivos: Motiva a los estudiantes y conecta el contenido con situaciones reales, incrementando su interés y comprensión inicial.</w:t>
      </w:r>
      <w:r>
        <w:rPr/>
        <w:t xml:space="preserve">    </w:t>
      </w:r>
      <w:r>
        <w:rPr/>
        <w:t xml:space="preserve">Nivel SAMR: Aumento (Mejora la presentación con recurso multimedia que enriquece la explicación tradicional).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Microsoft Whiteboard (Pizarra digital colaborativa)    </w:t>
      </w:r>
      <w:r>
        <w:rPr/>
        <w:t xml:space="preserve">Implementación: Se usa para que los estudiantes trabajen en grupos pequeños escribiendo o dibujando nombres y fórmulas químicas según los tres sistemas de nomenclatura. El docente puede mostrar ejemplos y los estudiantes colaboran en tiempo real.</w:t>
      </w:r>
      <w:r>
        <w:rPr/>
        <w:t xml:space="preserve">    </w:t>
      </w:r>
      <w:r>
        <w:rPr/>
        <w:t xml:space="preserve">Contribución a objetivos: Permite la interacción y el aprendizaje colaborativo, facilitando la comprensión de las diferencias entre sistemas y la práctica de nombrar sustancias.</w:t>
      </w:r>
      <w:r>
        <w:rPr/>
        <w:t xml:space="preserve">    </w:t>
      </w:r>
      <w:r>
        <w:rPr/>
        <w:t xml:space="preserve">Nivel SAMR: Modificación (Rediseña la actividad colaborativa tradicional en papel, facilitando retroalimentación instantánea y co-creación).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web "Chemix" o simuladores similares para nomenclatura    </w:t>
      </w:r>
      <w:r>
        <w:rPr/>
        <w:t xml:space="preserve">Implementación: Los estudiantes usan la aplicación para construir fórmulas químicas y recibir retroalimentación inmediata sobre la nomenclatura correcta en sistemas clásicos, stock e IUPAC.</w:t>
      </w:r>
      <w:r>
        <w:rPr/>
        <w:t xml:space="preserve">    </w:t>
      </w:r>
      <w:r>
        <w:rPr/>
        <w:t xml:space="preserve">Contribución a objetivos: Refuerza el aprendizaje práctico con ejercicios interactivos y corrección automática, mejorando la precisión y velocidad en resolver problemas de nomenclatura.</w:t>
      </w:r>
      <w:r>
        <w:rPr/>
        <w:t xml:space="preserve">    </w:t>
      </w:r>
      <w:r>
        <w:rPr/>
        <w:t xml:space="preserve">Nivel SAMR: Modificación (Permite la práctica guiada con retroalimentación instantánea, alterando la dinámica tradicional de ejercicios en texto).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ChatGPT u otro asistente de IA para refuerzo y dudas    </w:t>
      </w:r>
      <w:r>
        <w:rPr/>
        <w:t xml:space="preserve">Implementación: El docente invita a los estudiantes a formular preguntas específicas sobre nomenclatura a través de un chat con IA, que proporciona explicaciones claras y ejemplos adicionales.</w:t>
      </w:r>
      <w:r>
        <w:rPr/>
        <w:t xml:space="preserve">    </w:t>
      </w:r>
      <w:r>
        <w:rPr/>
        <w:t xml:space="preserve">Contribución a objetivos: Ofrece soporte personalizado y fomenta la autoexploración y consolidación del conocimiento, ayudando a resolver dudas puntuales al finalizar la sesión.</w:t>
      </w:r>
      <w:r>
        <w:rPr/>
        <w:t xml:space="preserve">    </w:t>
      </w:r>
      <w:r>
        <w:rPr/>
        <w:t xml:space="preserve">Nivel SAMR: Redefinición (Permite interacción personalizada con un tutor virtual accesible en tiempo real, una experiencia imposible en la clase tradicional).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reflexión y retroalimentación grupal    </w:t>
      </w:r>
      <w:r>
        <w:rPr/>
        <w:t xml:space="preserve">Implementación: Cada estudiante publica en un muro digital una reflexión breve sobre lo aprendido y una pregunta que aún tenga, permitiendo al docente y compañeros responder.</w:t>
      </w:r>
      <w:r>
        <w:rPr/>
        <w:t xml:space="preserve">    </w:t>
      </w:r>
      <w:r>
        <w:rPr/>
        <w:t xml:space="preserve">Contribución a objetivos: Facilita la metacognición y el aprendizaje colaborativo, promoviendo la comunicación y el seguimiento individualizado.</w:t>
      </w:r>
      <w:r>
        <w:rPr/>
        <w:t xml:space="preserve">    </w:t>
      </w:r>
      <w:r>
        <w:rPr/>
        <w:t xml:space="preserve">Nivel SAMR: Aumento (Enriquece la actividad de cierre tradicional con una plataforma digital que amplía la interacción y el registro).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Nomenclatura Inorgánica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(4 puntos)</w:t>
            </w:r>
          </w:p>
        </w:tc>
        <w:tc>
          <w:tcPr>
            <w:noWrap/>
          </w:tcPr>
          <w:p>
            <w:pPr/>
            <w:r>
              <w:rPr/>
              <w:t xml:space="preserve">Competente (3 puntos)</w:t>
            </w:r>
          </w:p>
        </w:tc>
        <w:tc>
          <w:tcPr>
            <w:noWrap/>
          </w:tcPr>
          <w:p>
            <w:pPr/>
            <w:r>
              <w:rPr/>
              <w:t xml:space="preserve">En Desarrollo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sistemas de nomenclatura (clásico, stock, IUPAC)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tres sistemas de nomenclatura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los tres sistemas y los diferencia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sistemas, pero confunde características o ejemplos entre ellos.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los sistemas de nomenclatura.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para nombrar sustancias inorgánicas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reglas de los tres sistemas para nombrar diversas sustancias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en la mayoría de los casos,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reglas básicas pero comete errores frecuentes o incompletos en la nomenclatura.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reglas, con muchos errores o sin lograr nombrar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nomenclatura complejos de forma autónoma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guía o apoyo, mostrando comprensión general del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ayuda, pero tiene dificultades para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nomenclatura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aporta ideas para la 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colabora en el grupo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explicaciones</w:t>
            </w:r>
          </w:p>
        </w:tc>
        <w:tc>
          <w:tcPr>
            <w:noWrap/>
          </w:tcPr>
          <w:p>
            <w:pPr/>
            <w:r>
              <w:rPr/>
              <w:t xml:space="preserve">Comunica sus respuestas y explicaciones con claridad, usando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Comunica sus respuestas adecuadamente, aunque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vocabulario limitado, generando confusión.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respuestas ni explicar sus procesos.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B6F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25A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B41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E39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FE4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C66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370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86A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F2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00D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44C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421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53C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B7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663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2026-09-25T22:09:55-05:00</dcterms:created>
  <dcterms:modified xsi:type="dcterms:W3CDTF">2026-09-25T22:09:55-05:00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