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La Epigenética y su Impacto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media, entre 15 y 17 años, comprendan el fascinante campo de la epigenética, una rama de la biología que explica cómo nuestras acciones y el ambiente pueden influir en la expresión de nuestros genes sin modificar la secuencia de ADN. A través del análisis de casos reales y situaciones concretas, los estudiantes desarrollarán pensamiento crítico para entender cómo factores como la alimentación, el estrés o el estilo de vida pueden tener efectos duraderos en la salud y características de las personas, incluyendo posibles repercusiones para generaciones futuras.</w:t>
      </w:r>
    </w:p>
    <w:p>
      <w:pPr/>
      <w:r>
        <w:rPr/>
        <w:t xml:space="preserve">El aprendizaje basado en casos permitirá a los jóvenes conectar estos conceptos científicos con su vida diaria, motivándolos a reflexionar sobre la importancia de sus hábitos y decisiones. Así, no sólo ampliarán su conocimiento biológico, sino que también comprenderán la relevancia de la epigenética en temas actuales como la prevención de enfermedades y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cómo factores ambientales afectan la expresión genética a través de mecanismos epigenéticos.</w:t>
      </w:r>
    </w:p>
    <w:p>
      <w:pPr>
        <w:numPr>
          <w:ilvl w:val="0"/>
          <w:numId w:val="1"/>
        </w:numPr>
      </w:pPr>
      <w:r>
        <w:rPr/>
        <w:t xml:space="preserve">Argumentar con evidencia científica el impacto de la epigenética en la salud y el desarrollo humano.</w:t>
      </w:r>
    </w:p>
    <w:p>
      <w:pPr>
        <w:numPr>
          <w:ilvl w:val="0"/>
          <w:numId w:val="1"/>
        </w:numPr>
      </w:pPr>
      <w:r>
        <w:rPr/>
        <w:t xml:space="preserve">Comparar conceptos de genética tradicional y epigenética para distinguir sus diferencias y complementariedades.</w:t>
      </w:r>
    </w:p>
    <w:p>
      <w:pPr>
        <w:numPr>
          <w:ilvl w:val="0"/>
          <w:numId w:val="1"/>
        </w:numPr>
      </w:pPr>
      <w:r>
        <w:rPr/>
        <w:t xml:space="preserve">Evaluar la influencia de hábitos cotidianos en la modificación epigenética y sus posibles consecuencias a largo plazo.</w:t>
      </w:r>
    </w:p>
    <w:p>
      <w:pPr>
        <w:numPr>
          <w:ilvl w:val="0"/>
          <w:numId w:val="1"/>
        </w:numPr>
      </w:pPr>
      <w:r>
        <w:rPr/>
        <w:t xml:space="preserve">Crear propuestas personales o grupales para promover estilos de vida saludables basados en el conocimiento epigenético.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de información adicional.</w:t>
      </w:r>
    </w:p>
    <w:p>
      <w:pPr>
        <w:numPr>
          <w:ilvl w:val="0"/>
          <w:numId w:val="2"/>
        </w:numPr>
      </w:pPr>
      <w:r>
        <w:rPr/>
        <w:t xml:space="preserve">Presentación digital con imágenes, esquemas y videos cortos sobre epigenética (aprox. 10 minutos).</w:t>
      </w:r>
    </w:p>
    <w:p>
      <w:pPr>
        <w:numPr>
          <w:ilvl w:val="0"/>
          <w:numId w:val="2"/>
        </w:numPr>
      </w:pPr>
      <w:r>
        <w:rPr/>
        <w:t xml:space="preserve">Copias impresas de dos estudios de casos reales breves relacionados con epigenética (1 por estudiante o por pareja).</w:t>
      </w:r>
    </w:p>
    <w:p>
      <w:pPr>
        <w:numPr>
          <w:ilvl w:val="0"/>
          <w:numId w:val="2"/>
        </w:numPr>
      </w:pPr>
      <w:r>
        <w:rPr/>
        <w:t xml:space="preserve">Hojas de trabajo para análisis de casos y mapas conceptuales (1 por estudiante).</w:t>
      </w:r>
    </w:p>
    <w:p>
      <w:pPr>
        <w:numPr>
          <w:ilvl w:val="0"/>
          <w:numId w:val="2"/>
        </w:numPr>
      </w:pPr>
      <w:r>
        <w:rPr/>
        <w:t xml:space="preserve">Cartulinas, marcadores, post-its para actividades grupales.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Pizarra y plumones para registro de ideas y síntesis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genética: genes, ADN y herencia genética.</w:t>
      </w:r>
    </w:p>
    <w:p>
      <w:pPr>
        <w:numPr>
          <w:ilvl w:val="0"/>
          <w:numId w:val="3"/>
        </w:numPr>
      </w:pPr>
      <w:r>
        <w:rPr/>
        <w:t xml:space="preserve">Habilidades para la lectura comprensiva de textos científicos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en el análisis de problemas o casos en otras asignaturas.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Epigenética y Primer Análisis de CasosFase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conocimientos previos sobre genética y despertar su curiosidad sobre cómo el ambiente puede modificar la expresión de los genes sin cambiar el ADN.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pregunta para discusión inicial: </w:t>
      </w:r>
      <w:r>
        <w:rPr>
          <w:i w:val="1"/>
          <w:iCs w:val="1"/>
        </w:rPr>
        <w:t xml:space="preserve">"¿Creen que lo que comemos o cómo vivimos puede cambiar la información que heredamos? ¿Por qué o por qué 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durante 5 minutos en plenaria, expresando creencias y razonamientos.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"Sabían que gemelos idénticos, que tienen el mismo ADN, pueden desarrollar enfermedades distintas o comportarse diferente por cambios en la expresión genética causados por su ambiente?"</w:t>
      </w:r>
      <w:r>
        <w:rPr/>
        <w:t xml:space="preserve"> Muestra un breve video de 3 minutos que ejemplifica esta idea.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 y anotan preguntas o ideas que surjan.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 cómo la epigenética afecta la vida diaria, relacionándolo con hábitos comunes (alimentación, estrés, ejercicio) y la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parejas ejemplos de su entorno o familia donde hayan notado cambios no explicados solo por herencia genética.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epigenética mediante un caso real: un estudio donde se relaciona la malnutrición en la infancia con enfermedades en la adultez, explicando los mecanismos epigenéticos involucrados (metilación del ADN, modificación de histonas) de forma simplificada.</w:t>
      </w:r>
    </w:p>
    <w:p>
      <w:pPr/>
      <w:r>
        <w:rPr>
          <w:b w:val="1"/>
          <w:bCs w:val="1"/>
        </w:rPr>
        <w:t xml:space="preserve">Actividad 1: Análisis de caso “El legado invisible”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factores ambientales influyen en la expresión genética a partir de un caso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Distribuir copias con el caso “El legado invisible”, que narra la historia de una población afectada por hambruna y las consecuencias epigenéticas en generaciones posteriores.</w:t>
      </w:r>
    </w:p>
    <w:p>
      <w:pPr>
        <w:numPr>
          <w:ilvl w:val="1"/>
          <w:numId w:val="7"/>
        </w:numPr>
      </w:pPr>
      <w:r>
        <w:rPr/>
        <w:t xml:space="preserve">En grupos de 3-4, leen el caso y responden una serie de preguntas guía: ¿Qué factores ambientales se mencionan? ¿Cómo afectaron la salud de las personas? ¿Qué evidencia hay de cambios epigenéticos?</w:t>
      </w:r>
    </w:p>
    <w:p>
      <w:pPr>
        <w:numPr>
          <w:ilvl w:val="1"/>
          <w:numId w:val="7"/>
        </w:numPr>
      </w:pPr>
      <w:r>
        <w:rPr/>
        <w:t xml:space="preserve">Preparan una pequeña explicación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para profundizar el análisis, aclarar conceptos, y estimular el debate.</w:t>
      </w:r>
    </w:p>
    <w:p>
      <w:pPr/>
      <w:r>
        <w:rPr>
          <w:b w:val="1"/>
          <w:bCs w:val="1"/>
        </w:rPr>
        <w:t xml:space="preserve">Actividad 2: Comparación entre genética tradicional y epigenética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distinguir conceptos básicos de genética y epigenética.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una tabla con características de la genética y la epigenética.</w:t>
      </w:r>
    </w:p>
    <w:p>
      <w:pPr>
        <w:numPr>
          <w:ilvl w:val="1"/>
          <w:numId w:val="8"/>
        </w:numPr>
      </w:pPr>
      <w:r>
        <w:rPr/>
        <w:t xml:space="preserve">En parejas, completan un mapa conceptual que incluye diferencias, ejemplos y aplicaciones de ambos conceptos.</w:t>
      </w:r>
    </w:p>
    <w:p>
      <w:pPr>
        <w:numPr>
          <w:ilvl w:val="1"/>
          <w:numId w:val="8"/>
        </w:numPr>
      </w:pPr>
      <w:r>
        <w:rPr/>
        <w:t xml:space="preserve">Discuten sus conclusiones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construcción del mapa, resolver dudas y promover la participación en la discusión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busquen un ejemplo adicional de epigenética en internet y preparen una breve explicación para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Proporcionar un resumen simplificado del caso “El legado invisible” y apoyo individual para completar el mapa conceptual, usando ejemplos cotidianos.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la sesión recordando que en la próxima sesión se profundizarán las implicaciones prácticas y se diseñarán propuestas personales para cuidar la salud desde la perspectiva epigenética.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aprendida sobre la epigenética y cómo puede afectar la vida cotidiana. El docente escribe estas ideas en la pizarra formando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cambió tu forma de pensar sobre la influencia del ambiente en nuestros genes?</w:t>
      </w:r>
    </w:p>
    <w:p>
      <w:pPr>
        <w:numPr>
          <w:ilvl w:val="0"/>
          <w:numId w:val="10"/>
        </w:numPr>
      </w:pPr>
      <w:r>
        <w:rPr/>
        <w:t xml:space="preserve">¿Qué preguntas te gustaría investigar más sobre la epigenética?</w:t>
      </w:r>
    </w:p>
    <w:p>
      <w:pPr>
        <w:numPr>
          <w:ilvl w:val="0"/>
          <w:numId w:val="10"/>
        </w:numPr>
      </w:pPr>
      <w:r>
        <w:rPr/>
        <w:t xml:space="preserve">¿Cómo crees que podrías aplicar este conocimiento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participación y precisión en el análisis, destacando el pensamiento crítico presentado.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que los estudiantes observen durante la semana sus hábitos diarios y anoten cuáles podrían influir en su expresión genética,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Aplicaciones Prácticas y Propuestas para una Vida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observaciones personales y preparar a los estudiantes para diseñar estrategias de vida saludable basadas en el conocimiento de epigenética.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en parejas las anotaciones de hábitos que creen pueden modificar su expresión genética.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seleccionan dos hábitos para comentar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sobre cómo el estrés crónico puede afectar la salud a través de cambios epigenéticos, motivando la reflexión sobre la gestión emocional.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 influencia de hábitos como dieta, ejercicio y manejo del estrés en la epigenética, apoyándose en ejemplos concretos y gráficos sencillos.</w:t>
      </w:r>
    </w:p>
    <w:p>
      <w:pPr/>
      <w:r>
        <w:rPr>
          <w:b w:val="1"/>
          <w:bCs w:val="1"/>
        </w:rPr>
        <w:t xml:space="preserve">Actividad 3: Diseño de propuestas personales o grupales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para cuidar la salud basadas en el conocimiento epigenético.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3-4, los estudiantes discuten y eligen dos hábitos que quieren mejorar o promover.</w:t>
      </w:r>
    </w:p>
    <w:p>
      <w:pPr>
        <w:numPr>
          <w:ilvl w:val="1"/>
          <w:numId w:val="13"/>
        </w:numPr>
      </w:pPr>
      <w:r>
        <w:rPr/>
        <w:t xml:space="preserve">Diseñan un plan con acciones concretas para modificar esos hábitos, considerando posibles dificultades y cómo superarlas.</w:t>
      </w:r>
    </w:p>
    <w:p>
      <w:pPr>
        <w:numPr>
          <w:ilvl w:val="1"/>
          <w:numId w:val="13"/>
        </w:numPr>
      </w:pPr>
      <w:r>
        <w:rPr/>
        <w:t xml:space="preserve">Preparan una presentación breve con cartulinas o digital para compartir sus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y presentación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la reflexión sobre la viabilidad y fomenta la creatividad.</w:t>
      </w:r>
    </w:p>
    <w:p>
      <w:pPr/>
      <w:r>
        <w:rPr>
          <w:b w:val="1"/>
          <w:bCs w:val="1"/>
        </w:rPr>
        <w:t xml:space="preserve">Actividad 4: Debate y evaluación crítica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críticamente las propuestas desde una perspectiva epigenética.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plan al resto del aula (5 min por grupo).</w:t>
      </w:r>
    </w:p>
    <w:p>
      <w:pPr>
        <w:numPr>
          <w:ilvl w:val="1"/>
          <w:numId w:val="14"/>
        </w:numPr>
      </w:pPr>
      <w:r>
        <w:rPr/>
        <w:t xml:space="preserve">Los demás estudiantes formulan preguntas críticas y aportan sugerencias para mejorar las propuestas.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posible ajuste de planes.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promueve respeto y enfoque científico, y sintetiza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que investiguen y propongan un hábito epigenético menos conocido para el plan.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Ofrecer apoyo para estructurar la propuesta, con ejemplos claros y guías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vincula la importancia de estas propuestas con la salud personal y colectiva, anunciando la síntesis final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 donde cada estudiante escribe tres ideas que aprendió sobre la epigenética, una pregunta que aún tiene y un compromiso personal para mejorar un hábito.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¿En qué sentido la epigenética cambia nuestra manera de entender la salud?</w:t>
      </w:r>
    </w:p>
    <w:p>
      <w:pPr>
        <w:numPr>
          <w:ilvl w:val="0"/>
          <w:numId w:val="16"/>
        </w:numPr>
      </w:pPr>
      <w:r>
        <w:rPr/>
        <w:t xml:space="preserve">¿Qué dificultad encontraste al diseñar tu plan y cómo la enfrentaste?</w:t>
      </w:r>
    </w:p>
    <w:p>
      <w:pPr>
        <w:numPr>
          <w:ilvl w:val="0"/>
          <w:numId w:val="16"/>
        </w:numPr>
      </w:pPr>
      <w:r>
        <w:rPr/>
        <w:t xml:space="preserve">¿Cómo compartirás este conocimiento con tu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en voz alta algunos compromisos y preguntas, y valora el esfuerzo y la creatividad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sus planes durante el mes siguiente y a observar posibles cambios personales, con posibilidad de compartir resultados en futuras clases o actividades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en un diario personal los avances en sus hábitos saludables y reflexionar semanalmente sobre su experiencia y aprendizajes relacionados con la epigenética.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para conocer ideas previas.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análisis de casos, mapas conceptuales, diseño de propuestas y debates.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 con la presentación de propuestas, el ticket de salida y la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analizar y explicar fenómenos epigenéticos en casos concretos (Objetivo 1).</w:t>
      </w:r>
    </w:p>
    <w:p>
      <w:pPr>
        <w:numPr>
          <w:ilvl w:val="0"/>
          <w:numId w:val="18"/>
        </w:numPr>
      </w:pPr>
      <w:r>
        <w:rPr/>
        <w:t xml:space="preserve">Argumentación fundamentada en evidencias científicas durante debates y presentaciones (Objetivo 2).</w:t>
      </w:r>
    </w:p>
    <w:p>
      <w:pPr>
        <w:numPr>
          <w:ilvl w:val="0"/>
          <w:numId w:val="18"/>
        </w:numPr>
      </w:pPr>
      <w:r>
        <w:rPr/>
        <w:t xml:space="preserve">Claridad y precisión en la comparación de genética y epigenética (Objetivo 3).</w:t>
      </w:r>
    </w:p>
    <w:p>
      <w:pPr>
        <w:numPr>
          <w:ilvl w:val="0"/>
          <w:numId w:val="18"/>
        </w:numPr>
      </w:pPr>
      <w:r>
        <w:rPr/>
        <w:t xml:space="preserve">Diseño coherente y realista de propuestas de hábitos saludables (Objetivo 4 y 5).</w:t>
      </w:r>
    </w:p>
    <w:p>
      <w:pPr>
        <w:numPr>
          <w:ilvl w:val="0"/>
          <w:numId w:val="18"/>
        </w:numPr>
      </w:pPr>
      <w:r>
        <w:rPr/>
        <w:t xml:space="preserve">Participación activa y reflexiva en actividades grupales e individuales (Objetivo general).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19"/>
        </w:numPr>
      </w:pPr>
      <w:r>
        <w:rPr/>
        <w:t xml:space="preserve">Rúbrica para evaluación de mapas conceptuales y presentaciones de propuestas.</w:t>
      </w:r>
    </w:p>
    <w:p>
      <w:pPr>
        <w:numPr>
          <w:ilvl w:val="0"/>
          <w:numId w:val="19"/>
        </w:numPr>
      </w:pPr>
      <w:r>
        <w:rPr/>
        <w:t xml:space="preserve">Observación directa y notas anecdóticas del docente durante debates y trabajo grupal.</w:t>
      </w:r>
    </w:p>
    <w:p>
      <w:pPr>
        <w:numPr>
          <w:ilvl w:val="0"/>
          <w:numId w:val="19"/>
        </w:numPr>
      </w:pPr>
      <w:r>
        <w:rPr/>
        <w:t xml:space="preserve">Autoevaluación y reflexión escrita en tickets de salida y diario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escritas y explicaciones orales del análisis de casos.</w:t>
      </w:r>
    </w:p>
    <w:p>
      <w:pPr>
        <w:numPr>
          <w:ilvl w:val="0"/>
          <w:numId w:val="20"/>
        </w:numPr>
      </w:pPr>
      <w:r>
        <w:rPr/>
        <w:t xml:space="preserve">Mapas conceptuales que demuestran comprensión de conceptos.</w:t>
      </w:r>
    </w:p>
    <w:p>
      <w:pPr>
        <w:numPr>
          <w:ilvl w:val="0"/>
          <w:numId w:val="20"/>
        </w:numPr>
      </w:pPr>
      <w:r>
        <w:rPr/>
        <w:t xml:space="preserve">Planes de acción y presentaciones grupales sobre hábitos saludables.</w:t>
      </w:r>
    </w:p>
    <w:p>
      <w:pPr>
        <w:numPr>
          <w:ilvl w:val="0"/>
          <w:numId w:val="20"/>
        </w:numPr>
      </w:pPr>
      <w:r>
        <w:rPr/>
        <w:t xml:space="preserve">Tickets de salida con síntesis y compromisos personales.</w:t>
      </w:r>
    </w:p>
    <w:p>
      <w:pPr>
        <w:numPr>
          <w:ilvl w:val="0"/>
          <w:numId w:val="20"/>
        </w:numPr>
      </w:pPr>
      <w:r>
        <w:rPr/>
        <w:t xml:space="preserve">Registros personales en diarios de seguimiento de hábitos.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E2E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E58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17B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D29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3E2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159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4AD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58C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732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902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4C0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3E0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5D6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29E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503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62D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1E3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095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FED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D3A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2026-09-25T23:31:59-05:00</dcterms:created>
  <dcterms:modified xsi:type="dcterms:W3CDTF">2026-09-25T23:31:59-05:00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