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Matemáticas en Acción: Resolviendo Problemas con Ecuaciones, Áreas y Probabilidades</w:t>
      </w:r>
    </w:p>
    <w:p/>
    <w:p>
      <w:pPr/>
      <w:r>
        <w:rPr>
          <w:color w:val="666666"/>
          <w:sz w:val="20"/>
          <w:szCs w:val="20"/>
          <w:i w:val="1"/>
          <w:iCs w:val="1"/>
        </w:rPr>
        <w:t xml:space="preserve">Matemáticas | Aprendizaje Colaborativo</w:t>
      </w:r>
    </w:p>
    <w:p/>
    <w:p>
      <w:pPr/>
      <w:r>
        <w:rPr>
          <w:color w:val="2b6cb0"/>
          <w:sz w:val="28"/>
          <w:szCs w:val="28"/>
          <w:b w:val="1"/>
          <w:bCs w:val="1"/>
        </w:rPr>
        <w:t xml:space="preserve">Descripción</w:t>
      </w:r>
    </w:p>
    <w:p>
      <w:pPr/>
      <w:r>
        <w:rPr/>
        <w:t xml:space="preserve">Este plan de clase está diseñado para que estudiantes de secundaria de 12 a 15 años desarrollen habilidades fundamentales en matemáticas aplicando la metodología del puzzle de Aronson para el trabajo colaborativo. Los estudiantes aprenderán a despejar variables en ecuaciones lineales, calcular áreas de figuras geométricas variables como triángulos equiláteros, cuadrados y pentágonos, y a calcular probabilidades basadas en frecuencias de eventos.</w:t>
      </w:r>
    </w:p>
    <w:p>
      <w:pPr/>
      <w:r>
        <w:rPr/>
        <w:t xml:space="preserve">Estas competencias son esenciales no solo para su desarrollo académico, sino para interpretar y resolver situaciones reales donde las matemáticas están presentes, como en la arquitectura, juegos de azar y análisis de datos cotidianos. El trabajo colaborativo fomentará la responsabilidad compartida y la interdependencia positiva, desarrollando habilidades sociales y cognitivas que potenciarán su aprendizaje activo y significativo.</w:t>
      </w:r>
    </w:p>
    <w:p>
      <w:pPr/>
      <w:r>
        <w:rPr/>
        <w:t xml:space="preserve">Al final del plan, los estudiantes serán capaces de aplicar matemáticas en contextos reales, consolidando su comprensión y preparándolos para estudios futuros y la resolución de problemas en su entorno.</w:t>
      </w:r>
    </w:p>
    <w:p/>
    <w:p>
      <w:pPr/>
      <w:r>
        <w:rPr>
          <w:color w:val="2b6cb0"/>
          <w:sz w:val="28"/>
          <w:szCs w:val="28"/>
          <w:b w:val="1"/>
          <w:bCs w:val="1"/>
        </w:rPr>
        <w:t xml:space="preserve">Objetivos de Aprendizaje</w:t>
      </w:r>
    </w:p>
    <w:p>
      <w:pPr>
        <w:numPr>
          <w:ilvl w:val="0"/>
          <w:numId w:val="1"/>
        </w:numPr>
      </w:pPr>
      <w:r>
        <w:rPr/>
        <w:t xml:space="preserve">Aplicar la metodología del puzzle de Aronson para trabajar colaborativamente en la resolución de problemas matemáticos.</w:t>
      </w:r>
    </w:p>
    <w:p>
      <w:pPr>
        <w:numPr>
          <w:ilvl w:val="0"/>
          <w:numId w:val="1"/>
        </w:numPr>
      </w:pPr>
      <w:r>
        <w:rPr/>
        <w:t xml:space="preserve">Despejar variables en ecuaciones lineales con confianza y precisión.</w:t>
      </w:r>
    </w:p>
    <w:p>
      <w:pPr>
        <w:numPr>
          <w:ilvl w:val="0"/>
          <w:numId w:val="1"/>
        </w:numPr>
      </w:pPr>
      <w:r>
        <w:rPr/>
        <w:t xml:space="preserve">Calcular áreas de triángulos equiláteros, cuadrados y pentágonos cuando el área depende de una variable.</w:t>
      </w:r>
    </w:p>
    <w:p>
      <w:pPr>
        <w:numPr>
          <w:ilvl w:val="0"/>
          <w:numId w:val="1"/>
        </w:numPr>
      </w:pPr>
      <w:r>
        <w:rPr/>
        <w:t xml:space="preserve">Calcular probabilidades frecuenciales basadas en la frecuencia de eventos observados.</w:t>
      </w:r>
    </w:p>
    <w:p/>
    <w:p>
      <w:pPr/>
      <w:r>
        <w:rPr>
          <w:color w:val="2b6cb0"/>
          <w:sz w:val="28"/>
          <w:szCs w:val="28"/>
          <w:b w:val="1"/>
          <w:bCs w:val="1"/>
        </w:rPr>
        <w:t xml:space="preserve">Recursos Necesarios</w:t>
      </w:r>
    </w:p>
    <w:p>
      <w:pPr>
        <w:numPr>
          <w:ilvl w:val="0"/>
          <w:numId w:val="2"/>
        </w:numPr>
      </w:pPr>
      <w:r>
        <w:rPr/>
        <w:t xml:space="preserve">Hojas de trabajo impresas con ejercicios de ecuaciones, áreas y probabilidades (una por estudiante).</w:t>
      </w:r>
    </w:p>
    <w:p>
      <w:pPr>
        <w:numPr>
          <w:ilvl w:val="0"/>
          <w:numId w:val="2"/>
        </w:numPr>
      </w:pPr>
      <w:r>
        <w:rPr/>
        <w:t xml:space="preserve">Calculadoras básicas (una por grupo de 3-4 estudiantes).</w:t>
      </w:r>
    </w:p>
    <w:p>
      <w:pPr>
        <w:numPr>
          <w:ilvl w:val="0"/>
          <w:numId w:val="2"/>
        </w:numPr>
      </w:pPr>
      <w:r>
        <w:rPr/>
        <w:t xml:space="preserve">Reglas y transportadores para medir y dibujar figuras geométricas.</w:t>
      </w:r>
    </w:p>
    <w:p>
      <w:pPr>
        <w:numPr>
          <w:ilvl w:val="0"/>
          <w:numId w:val="2"/>
        </w:numPr>
      </w:pPr>
      <w:r>
        <w:rPr/>
        <w:t xml:space="preserve">Cartulinas de colores para organizar información y crear mapas conceptuales.</w:t>
      </w:r>
    </w:p>
    <w:p>
      <w:pPr>
        <w:numPr>
          <w:ilvl w:val="0"/>
          <w:numId w:val="2"/>
        </w:numPr>
      </w:pPr>
      <w:r>
        <w:rPr/>
        <w:t xml:space="preserve">Marcadores, lápices y borradores.</w:t>
      </w:r>
    </w:p>
    <w:p>
      <w:pPr>
        <w:numPr>
          <w:ilvl w:val="0"/>
          <w:numId w:val="2"/>
        </w:numPr>
      </w:pPr>
      <w:r>
        <w:rPr/>
        <w:t xml:space="preserve">Pizarra y plumones para el docente.</w:t>
      </w:r>
    </w:p>
    <w:p>
      <w:pPr>
        <w:numPr>
          <w:ilvl w:val="0"/>
          <w:numId w:val="2"/>
        </w:numPr>
      </w:pPr>
      <w:r>
        <w:rPr/>
        <w:t xml:space="preserve">Proyector o pantalla para videos cortos y presentación visual.</w:t>
      </w:r>
    </w:p>
    <w:p>
      <w:pPr>
        <w:numPr>
          <w:ilvl w:val="0"/>
          <w:numId w:val="2"/>
        </w:numPr>
      </w:pPr>
      <w:r>
        <w:rPr/>
        <w:t xml:space="preserve">Acceso a un video corto (3-5 minutos) sobre la aplicación de ecuaciones y probabilidades en la vida cotidiana.</w:t>
      </w:r>
    </w:p>
    <w:p/>
    <w:p>
      <w:pPr/>
      <w:r>
        <w:rPr>
          <w:color w:val="2b6cb0"/>
          <w:sz w:val="28"/>
          <w:szCs w:val="28"/>
          <w:b w:val="1"/>
          <w:bCs w:val="1"/>
        </w:rPr>
        <w:t xml:space="preserve">Requisitos Previos</w:t>
      </w:r>
    </w:p>
    <w:p>
      <w:pPr>
        <w:numPr>
          <w:ilvl w:val="0"/>
          <w:numId w:val="3"/>
        </w:numPr>
      </w:pPr>
      <w:r>
        <w:rPr/>
        <w:t xml:space="preserve">Conocimiento básico de operaciones aritméticas (suma, resta, multiplicación y división).</w:t>
      </w:r>
    </w:p>
    <w:p>
      <w:pPr>
        <w:numPr>
          <w:ilvl w:val="0"/>
          <w:numId w:val="3"/>
        </w:numPr>
      </w:pPr>
      <w:r>
        <w:rPr/>
        <w:t xml:space="preserve">Familiaridad previa con el concepto de variable en matemáticas.</w:t>
      </w:r>
    </w:p>
    <w:p>
      <w:pPr>
        <w:numPr>
          <w:ilvl w:val="0"/>
          <w:numId w:val="3"/>
        </w:numPr>
      </w:pPr>
      <w:r>
        <w:rPr/>
        <w:t xml:space="preserve">Comprensión inicial de figuras geométricas básicas y sus propiedades.</w:t>
      </w:r>
    </w:p>
    <w:p>
      <w:pPr>
        <w:numPr>
          <w:ilvl w:val="0"/>
          <w:numId w:val="3"/>
        </w:numPr>
      </w:pPr>
      <w:r>
        <w:rPr/>
        <w:t xml:space="preserve">Experiencia previa en trabajo en equipo y participación en actividades grupales.</w:t>
      </w:r>
    </w:p>
    <w:p>
      <w:pPr>
        <w:numPr>
          <w:ilvl w:val="0"/>
          <w:numId w:val="3"/>
        </w:numPr>
      </w:pPr>
      <w:r>
        <w:rPr/>
        <w:t xml:space="preserve">Habilidad para leer y comprender instrucciones escritas simples.</w:t>
      </w:r>
    </w:p>
    <w:p/>
    <w:p>
      <w:pPr/>
      <w:r>
        <w:rPr>
          <w:color w:val="2b6cb0"/>
          <w:sz w:val="28"/>
          <w:szCs w:val="28"/>
          <w:b w:val="1"/>
          <w:bCs w:val="1"/>
        </w:rPr>
        <w:t xml:space="preserve">Actividades</w:t>
      </w:r>
    </w:p>
    <w:p>
      <w:pPr/>
      <w:r>
        <w:rPr/>
        <w:t xml:space="preserve">Sesión 1: Descubriendo las Ecuaciones y Áreas VariablesFase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a despejar variables en ecuaciones y a calcular áreas de figuras geométricas que cambian según una variable. Además, trabajaremos en equipos usando una técnica llamada el puzzle de Aronson para aprender colaborando."</w:t>
      </w:r>
    </w:p>
    <w:p>
      <w:pPr/>
      <w:r>
        <w:rPr>
          <w:b w:val="1"/>
          <w:bCs w:val="1"/>
        </w:rPr>
        <w:t xml:space="preserve">Activación de conocimientos previos:</w:t>
      </w:r>
    </w:p>
    <w:p>
      <w:pPr>
        <w:numPr>
          <w:ilvl w:val="0"/>
          <w:numId w:val="4"/>
        </w:numPr>
      </w:pPr>
      <w:r>
        <w:rPr>
          <w:b w:val="1"/>
          <w:bCs w:val="1"/>
        </w:rPr>
        <w:t xml:space="preserve">Docente:</w:t>
      </w:r>
      <w:r>
        <w:rPr/>
        <w:t xml:space="preserve"> "¿Quién puede decirme qué es una variable en matemáticas? ¿Han visto ecuaciones antes? Compartan un ejemplo sencillo que recuerden."</w:t>
      </w:r>
    </w:p>
    <w:p>
      <w:pPr>
        <w:numPr>
          <w:ilvl w:val="0"/>
          <w:numId w:val="4"/>
        </w:numPr>
      </w:pPr>
      <w:r>
        <w:rPr>
          <w:b w:val="1"/>
          <w:bCs w:val="1"/>
        </w:rPr>
        <w:t xml:space="preserve">Estudiantes:</w:t>
      </w:r>
      <w:r>
        <w:rPr/>
        <w:t xml:space="preserve"> Responden brevemente, algunos mencionan ejemplos comunes como x + 3 = 7.</w:t>
      </w:r>
    </w:p>
    <w:p>
      <w:pPr/>
      <w:r>
        <w:rPr>
          <w:b w:val="1"/>
          <w:bCs w:val="1"/>
        </w:rPr>
        <w:t xml:space="preserve">Motivación y enganche:</w:t>
      </w:r>
    </w:p>
    <w:p>
      <w:pPr>
        <w:numPr>
          <w:ilvl w:val="0"/>
          <w:numId w:val="5"/>
        </w:numPr>
      </w:pPr>
      <w:r>
        <w:rPr>
          <w:b w:val="1"/>
          <w:bCs w:val="1"/>
        </w:rPr>
        <w:t xml:space="preserve">Docente:</w:t>
      </w:r>
      <w:r>
        <w:rPr/>
        <w:t xml:space="preserve"> "¿Sabían que arquitectos y diseñadores usan ecuaciones y áreas para crear edificios y objetos prácticos? También, calcular probabilidades nos ayuda en juegos y decisiones diarias. Vamos a descubrir juntos cómo funcionan."</w:t>
      </w:r>
    </w:p>
    <w:p>
      <w:pPr/>
      <w:r>
        <w:rPr>
          <w:b w:val="1"/>
          <w:bCs w:val="1"/>
        </w:rPr>
        <w:t xml:space="preserve">Contextualización:</w:t>
      </w:r>
    </w:p>
    <w:p>
      <w:pPr>
        <w:numPr>
          <w:ilvl w:val="0"/>
          <w:numId w:val="6"/>
        </w:numPr>
      </w:pPr>
      <w:r>
        <w:rPr>
          <w:b w:val="1"/>
          <w:bCs w:val="1"/>
        </w:rPr>
        <w:t xml:space="preserve">Docente:</w:t>
      </w:r>
      <w:r>
        <w:rPr/>
        <w:t xml:space="preserve"> "Imaginemos que queremos diseñar un parque con áreas en forma de triángulos y cuadrados, y calcular el espacio que ocuparán. Para eso, necesitamos entender cómo calcular áreas que dependen de una medida variable."</w:t>
      </w:r>
    </w:p>
    <w:p>
      <w:pPr>
        <w:numPr>
          <w:ilvl w:val="0"/>
          <w:numId w:val="6"/>
        </w:numPr>
      </w:pPr>
      <w:r>
        <w:rPr>
          <w:b w:val="1"/>
          <w:bCs w:val="1"/>
        </w:rPr>
        <w:t xml:space="preserve">Estudiantes:</w:t>
      </w:r>
      <w:r>
        <w:rPr/>
        <w:t xml:space="preserve"> Se conectan con la idea y muestran interés en aplicar matemáticas en contextos reales.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"Vamos a trabajar en grupos pequeños usando el método puzzle de Aronson. Cada grupo tendrá un tema: despejar variables, área de triángulo equilátero, área de cuadrado, área de pentágono y probabilidad frecuencial. Primero, aprenderán su tema con materiales que les proporciono, luego formaremos nuevos grupos con un integrante de cada tema para compartir lo aprendido."</w:t>
      </w:r>
    </w:p>
    <w:p>
      <w:pPr/>
      <w:r>
        <w:rPr>
          <w:b w:val="1"/>
          <w:bCs w:val="1"/>
        </w:rPr>
        <w:t xml:space="preserve">Actividad 1: Estudio de experto en grupos base (10 minutos)</w:t>
      </w:r>
    </w:p>
    <w:p>
      <w:pPr>
        <w:numPr>
          <w:ilvl w:val="0"/>
          <w:numId w:val="7"/>
        </w:numPr>
      </w:pPr>
      <w:r>
        <w:rPr>
          <w:b w:val="1"/>
          <w:bCs w:val="1"/>
        </w:rPr>
        <w:t xml:space="preserve">Objetivo:</w:t>
      </w:r>
      <w:r>
        <w:rPr/>
        <w:t xml:space="preserve"> Comprender y practicar el despeje de variables y cálculo de áreas variables.</w:t>
      </w:r>
    </w:p>
    <w:p>
      <w:pPr>
        <w:numPr>
          <w:ilvl w:val="0"/>
          <w:numId w:val="7"/>
        </w:numPr>
      </w:pPr>
      <w:r>
        <w:rPr>
          <w:b w:val="1"/>
          <w:bCs w:val="1"/>
        </w:rPr>
        <w:t xml:space="preserve">Instrucciones:</w:t>
      </w:r>
    </w:p>
    <w:p>
      <w:pPr>
        <w:numPr>
          <w:ilvl w:val="1"/>
          <w:numId w:val="7"/>
        </w:numPr>
      </w:pPr>
      <w:r>
        <w:rPr/>
        <w:t xml:space="preserve">Divida a los estudiantes en grupos base de 4-5 personas.</w:t>
      </w:r>
    </w:p>
    <w:p>
      <w:pPr>
        <w:numPr>
          <w:ilvl w:val="1"/>
          <w:numId w:val="7"/>
        </w:numPr>
      </w:pPr>
      <w:r>
        <w:rPr/>
        <w:t xml:space="preserve">Asigne un tema a cada grupo (ecuaciones lineales, área triángulo equilátero, área cuadrado, área pentágono, probabilidad frecuencial).</w:t>
      </w:r>
    </w:p>
    <w:p>
      <w:pPr>
        <w:numPr>
          <w:ilvl w:val="1"/>
          <w:numId w:val="7"/>
        </w:numPr>
      </w:pPr>
      <w:r>
        <w:rPr/>
        <w:t xml:space="preserve">Entregue hojas de trabajo específicas con ejemplos y ejercicios para que los estudiantes resuelvan y discutan.</w:t>
      </w:r>
    </w:p>
    <w:p>
      <w:pPr>
        <w:numPr>
          <w:ilvl w:val="1"/>
          <w:numId w:val="7"/>
        </w:numPr>
      </w:pPr>
      <w:r>
        <w:rPr/>
        <w:t xml:space="preserve">El docente circula, observa, hace preguntas como: "¿Por qué despejamos de esta manera?", "¿Cómo cambia el área cuando cambia x?", "¿Cómo calculamos la probabilidad usando la frecuencia?"</w:t>
      </w:r>
    </w:p>
    <w:p>
      <w:pPr>
        <w:numPr>
          <w:ilvl w:val="0"/>
          <w:numId w:val="7"/>
        </w:numPr>
      </w:pPr>
      <w:r>
        <w:rPr>
          <w:b w:val="1"/>
          <w:bCs w:val="1"/>
        </w:rPr>
        <w:t xml:space="preserve">Organización:</w:t>
      </w:r>
      <w:r>
        <w:rPr/>
        <w:t xml:space="preserve"> Grupos base (4-5 estudiantes).</w:t>
      </w:r>
    </w:p>
    <w:p>
      <w:pPr>
        <w:numPr>
          <w:ilvl w:val="0"/>
          <w:numId w:val="7"/>
        </w:numPr>
      </w:pPr>
      <w:r>
        <w:rPr>
          <w:b w:val="1"/>
          <w:bCs w:val="1"/>
        </w:rPr>
        <w:t xml:space="preserve">Producto:</w:t>
      </w:r>
      <w:r>
        <w:rPr/>
        <w:t xml:space="preserve"> Respuestas a ejercicios y explicación grupal del tema asignado.</w:t>
      </w:r>
    </w:p>
    <w:p>
      <w:pPr>
        <w:numPr>
          <w:ilvl w:val="0"/>
          <w:numId w:val="7"/>
        </w:numPr>
      </w:pPr>
      <w:r>
        <w:rPr>
          <w:b w:val="1"/>
          <w:bCs w:val="1"/>
        </w:rPr>
        <w:t xml:space="preserve">Tiempo:</w:t>
      </w:r>
      <w:r>
        <w:rPr/>
        <w:t xml:space="preserve"> 10 minutos.</w:t>
      </w:r>
    </w:p>
    <w:p>
      <w:pPr/>
      <w:r>
        <w:rPr>
          <w:b w:val="1"/>
          <w:bCs w:val="1"/>
        </w:rPr>
        <w:t xml:space="preserve">Actividad 2: Intercambio en grupos expertos (20 minutos)</w:t>
      </w:r>
    </w:p>
    <w:p>
      <w:pPr>
        <w:numPr>
          <w:ilvl w:val="0"/>
          <w:numId w:val="8"/>
        </w:numPr>
      </w:pPr>
      <w:r>
        <w:rPr>
          <w:b w:val="1"/>
          <w:bCs w:val="1"/>
        </w:rPr>
        <w:t xml:space="preserve">Objetivo:</w:t>
      </w:r>
      <w:r>
        <w:rPr/>
        <w:t xml:space="preserve"> Enseñar y aprender de compañeros, reforzando el dominio de cada tema.</w:t>
      </w:r>
    </w:p>
    <w:p>
      <w:pPr>
        <w:numPr>
          <w:ilvl w:val="0"/>
          <w:numId w:val="8"/>
        </w:numPr>
      </w:pPr>
      <w:r>
        <w:rPr>
          <w:b w:val="1"/>
          <w:bCs w:val="1"/>
        </w:rPr>
        <w:t xml:space="preserve">Instrucciones:</w:t>
      </w:r>
    </w:p>
    <w:p>
      <w:pPr>
        <w:numPr>
          <w:ilvl w:val="1"/>
          <w:numId w:val="8"/>
        </w:numPr>
      </w:pPr>
      <w:r>
        <w:rPr/>
        <w:t xml:space="preserve">Reorganice los grupos para formar grupos expertos, cada uno con un representante de cada tema.</w:t>
      </w:r>
    </w:p>
    <w:p>
      <w:pPr>
        <w:numPr>
          <w:ilvl w:val="1"/>
          <w:numId w:val="8"/>
        </w:numPr>
      </w:pPr>
      <w:r>
        <w:rPr/>
        <w:t xml:space="preserve">Cada estudiante explica a sus compañeros su tema usando materiales y ejercicios resueltos.</w:t>
      </w:r>
    </w:p>
    <w:p>
      <w:pPr>
        <w:numPr>
          <w:ilvl w:val="1"/>
          <w:numId w:val="8"/>
        </w:numPr>
      </w:pPr>
      <w:r>
        <w:rPr/>
        <w:t xml:space="preserve">Los demás hacen preguntas para aclarar dudas.</w:t>
      </w:r>
    </w:p>
    <w:p>
      <w:pPr>
        <w:numPr>
          <w:ilvl w:val="1"/>
          <w:numId w:val="8"/>
        </w:numPr>
      </w:pPr>
      <w:r>
        <w:rPr/>
        <w:t xml:space="preserve">El docente modera y guía con preguntas como "¿Cómo relacionan el despeje de variables con el cálculo de áreas?", "¿Qué pasa con la probabilidad si cambia la frecuencia?"</w:t>
      </w:r>
    </w:p>
    <w:p>
      <w:pPr>
        <w:numPr>
          <w:ilvl w:val="0"/>
          <w:numId w:val="8"/>
        </w:numPr>
      </w:pPr>
      <w:r>
        <w:rPr>
          <w:b w:val="1"/>
          <w:bCs w:val="1"/>
        </w:rPr>
        <w:t xml:space="preserve">Organización:</w:t>
      </w:r>
      <w:r>
        <w:rPr/>
        <w:t xml:space="preserve"> Grupos expertos (4-5 estudiantes, uno por tema).</w:t>
      </w:r>
    </w:p>
    <w:p>
      <w:pPr>
        <w:numPr>
          <w:ilvl w:val="0"/>
          <w:numId w:val="8"/>
        </w:numPr>
      </w:pPr>
      <w:r>
        <w:rPr>
          <w:b w:val="1"/>
          <w:bCs w:val="1"/>
        </w:rPr>
        <w:t xml:space="preserve">Producto:</w:t>
      </w:r>
      <w:r>
        <w:rPr/>
        <w:t xml:space="preserve"> Explicaciones orales y participación en la discusión.</w:t>
      </w:r>
    </w:p>
    <w:p>
      <w:pPr>
        <w:numPr>
          <w:ilvl w:val="0"/>
          <w:numId w:val="8"/>
        </w:numPr>
      </w:pPr>
      <w:r>
        <w:rPr>
          <w:b w:val="1"/>
          <w:bCs w:val="1"/>
        </w:rPr>
        <w:t xml:space="preserve">Tiempo:</w:t>
      </w:r>
      <w:r>
        <w:rPr/>
        <w:t xml:space="preserve"> 20 minutos.</w:t>
      </w:r>
    </w:p>
    <w:p>
      <w:pPr/>
      <w:r>
        <w:rPr>
          <w:b w:val="1"/>
          <w:bCs w:val="1"/>
        </w:rPr>
        <w:t xml:space="preserve">Actividad 3: Resolución colaborativa de problemas mixtos (15 minutos)</w:t>
      </w:r>
    </w:p>
    <w:p>
      <w:pPr>
        <w:numPr>
          <w:ilvl w:val="0"/>
          <w:numId w:val="9"/>
        </w:numPr>
      </w:pPr>
      <w:r>
        <w:rPr>
          <w:b w:val="1"/>
          <w:bCs w:val="1"/>
        </w:rPr>
        <w:t xml:space="preserve">Objetivo:</w:t>
      </w:r>
      <w:r>
        <w:rPr/>
        <w:t xml:space="preserve"> Aplicar conocimientos para resolver problemas reales combinando ecuaciones, áreas y probabilidades.</w:t>
      </w:r>
    </w:p>
    <w:p>
      <w:pPr>
        <w:numPr>
          <w:ilvl w:val="0"/>
          <w:numId w:val="9"/>
        </w:numPr>
      </w:pPr>
      <w:r>
        <w:rPr>
          <w:b w:val="1"/>
          <w:bCs w:val="1"/>
        </w:rPr>
        <w:t xml:space="preserve">Instrucciones:</w:t>
      </w:r>
    </w:p>
    <w:p>
      <w:pPr>
        <w:numPr>
          <w:ilvl w:val="1"/>
          <w:numId w:val="9"/>
        </w:numPr>
      </w:pPr>
      <w:r>
        <w:rPr/>
        <w:t xml:space="preserve">En grupos expertos, entregue un problema complejo que incluya ecuaciones lineales, cálculo de áreas variables y probabilidad frecuencial.</w:t>
      </w:r>
    </w:p>
    <w:p>
      <w:pPr>
        <w:numPr>
          <w:ilvl w:val="1"/>
          <w:numId w:val="9"/>
        </w:numPr>
      </w:pPr>
      <w:r>
        <w:rPr/>
        <w:t xml:space="preserve">Ejemplo: "Un parque tiene áreas en forma de triángulo equilátero y cuadrado. Si el lado del triángulo es x y el lado del cuadrado es x+2, calculen el área total. Luego, si en un día se realizan 50 eventos y 15 son exitosos, calculen la probabilidad frecuencial de éxito."</w:t>
      </w:r>
    </w:p>
    <w:p>
      <w:pPr>
        <w:numPr>
          <w:ilvl w:val="1"/>
          <w:numId w:val="9"/>
        </w:numPr>
      </w:pPr>
      <w:r>
        <w:rPr/>
        <w:t xml:space="preserve">Los estudiantes discuten y resuelven en conjunto, explicando cada paso.</w:t>
      </w:r>
    </w:p>
    <w:p>
      <w:pPr>
        <w:numPr>
          <w:ilvl w:val="1"/>
          <w:numId w:val="9"/>
        </w:numPr>
      </w:pPr>
      <w:r>
        <w:rPr/>
        <w:t xml:space="preserve">Docente supervisa, hace preguntas guía y ayuda si es necesario.</w:t>
      </w:r>
    </w:p>
    <w:p>
      <w:pPr>
        <w:numPr>
          <w:ilvl w:val="0"/>
          <w:numId w:val="9"/>
        </w:numPr>
      </w:pPr>
      <w:r>
        <w:rPr>
          <w:b w:val="1"/>
          <w:bCs w:val="1"/>
        </w:rPr>
        <w:t xml:space="preserve">Organización:</w:t>
      </w:r>
      <w:r>
        <w:rPr/>
        <w:t xml:space="preserve"> Grupos expertos.</w:t>
      </w:r>
    </w:p>
    <w:p>
      <w:pPr>
        <w:numPr>
          <w:ilvl w:val="0"/>
          <w:numId w:val="9"/>
        </w:numPr>
      </w:pPr>
      <w:r>
        <w:rPr>
          <w:b w:val="1"/>
          <w:bCs w:val="1"/>
        </w:rPr>
        <w:t xml:space="preserve">Producto:</w:t>
      </w:r>
      <w:r>
        <w:rPr/>
        <w:t xml:space="preserve"> Solución completa del problema escrito en hoja de trabajo.</w:t>
      </w:r>
    </w:p>
    <w:p>
      <w:pPr>
        <w:numPr>
          <w:ilvl w:val="0"/>
          <w:numId w:val="9"/>
        </w:numPr>
      </w:pPr>
      <w:r>
        <w:rPr>
          <w:b w:val="1"/>
          <w:bCs w:val="1"/>
        </w:rPr>
        <w:t xml:space="preserve">Tiempo:</w:t>
      </w:r>
      <w:r>
        <w:rPr/>
        <w:t xml:space="preserve"> 15 minutos.</w:t>
      </w:r>
    </w:p>
    <w:p>
      <w:pPr/>
      <w:r>
        <w:rPr>
          <w:b w:val="1"/>
          <w:bCs w:val="1"/>
        </w:rPr>
        <w:t xml:space="preserve">Diferenciación:</w:t>
      </w:r>
    </w:p>
    <w:p>
      <w:pPr>
        <w:numPr>
          <w:ilvl w:val="0"/>
          <w:numId w:val="10"/>
        </w:numPr>
      </w:pPr>
      <w:r>
        <w:rPr>
          <w:b w:val="1"/>
          <w:bCs w:val="1"/>
        </w:rPr>
        <w:t xml:space="preserve">Estudiantes que terminan antes:</w:t>
      </w:r>
      <w:r>
        <w:rPr/>
        <w:t xml:space="preserve"> Se les asigna crear un problema adicional que incluya ecuaciones y cálculo de área para compartir en la siguiente sesión.</w:t>
      </w:r>
    </w:p>
    <w:p>
      <w:pPr>
        <w:numPr>
          <w:ilvl w:val="0"/>
          <w:numId w:val="10"/>
        </w:numPr>
      </w:pPr>
      <w:r>
        <w:rPr>
          <w:b w:val="1"/>
          <w:bCs w:val="1"/>
        </w:rPr>
        <w:t xml:space="preserve">Estudiantes que necesitan más apoyo:</w:t>
      </w:r>
      <w:r>
        <w:rPr/>
        <w:t xml:space="preserve"> Se trabajan en mini grupos con el docente para reforzar conceptos básicos y usar ejemplos visuales y manipulativos.</w:t>
      </w:r>
    </w:p>
    <w:p>
      <w:pPr/>
      <w:r>
        <w:rPr>
          <w:b w:val="1"/>
          <w:bCs w:val="1"/>
        </w:rPr>
        <w:t xml:space="preserve">Transición:</w:t>
      </w:r>
    </w:p>
    <w:p>
      <w:pPr/>
      <w:r>
        <w:rPr>
          <w:b w:val="1"/>
          <w:bCs w:val="1"/>
        </w:rPr>
        <w:t xml:space="preserve">Docente:</w:t>
      </w:r>
      <w:r>
        <w:rPr/>
        <w:t xml:space="preserve"> "Muy bien, ahora que cada grupo ha aprendido y compartido su tema, en la próxima sesión aplicaremos todo lo aprendido para resolver nuevos retos y reflexionar sobre cómo usar estas herramientas en la vida diaria."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Docente:</w:t>
      </w:r>
      <w:r>
        <w:rPr/>
        <w:t xml:space="preserve"> "Vamos a hacer un breve resumen en equipo. Cada grupo dice una idea clave que aprendió hoy sobre su tema."</w:t>
      </w:r>
    </w:p>
    <w:p>
      <w:pPr>
        <w:numPr>
          <w:ilvl w:val="0"/>
          <w:numId w:val="11"/>
        </w:numPr>
      </w:pPr>
      <w:r>
        <w:rPr>
          <w:b w:val="1"/>
          <w:bCs w:val="1"/>
        </w:rPr>
        <w:t xml:space="preserve">Estudiantes:</w:t>
      </w:r>
      <w:r>
        <w:rPr/>
        <w:t xml:space="preserve"> Comparten ideas como "Para despejar una variable, tenemos que aislarla al lado de la ecuación", "El área del triángulo equilátero depende de la raíz cuadrada de 3", etc.</w:t>
      </w:r>
    </w:p>
    <w:p>
      <w:pPr/>
      <w:r>
        <w:rPr>
          <w:b w:val="1"/>
          <w:bCs w:val="1"/>
        </w:rPr>
        <w:t xml:space="preserve">Reflexión metacognitiva:</w:t>
      </w:r>
    </w:p>
    <w:p>
      <w:pPr>
        <w:numPr>
          <w:ilvl w:val="0"/>
          <w:numId w:val="12"/>
        </w:numPr>
      </w:pPr>
      <w:r>
        <w:rPr>
          <w:b w:val="1"/>
          <w:bCs w:val="1"/>
        </w:rPr>
        <w:t xml:space="preserve">Docente (preguntas a todo el grupo):</w:t>
      </w:r>
    </w:p>
    <w:p>
      <w:pPr>
        <w:numPr>
          <w:ilvl w:val="1"/>
          <w:numId w:val="12"/>
        </w:numPr>
      </w:pPr>
      <w:r>
        <w:rPr/>
        <w:t xml:space="preserve">¿Cómo te ayudó trabajar con tus compañeros a entender mejor los temas?</w:t>
      </w:r>
    </w:p>
    <w:p>
      <w:pPr>
        <w:numPr>
          <w:ilvl w:val="1"/>
          <w:numId w:val="12"/>
        </w:numPr>
      </w:pPr>
      <w:r>
        <w:rPr/>
        <w:t xml:space="preserve">¿Cuál fue la parte más fácil y cuál la más difícil de las actividades?</w:t>
      </w:r>
    </w:p>
    <w:p>
      <w:pPr>
        <w:numPr>
          <w:ilvl w:val="1"/>
          <w:numId w:val="12"/>
        </w:numPr>
      </w:pPr>
      <w:r>
        <w:rPr/>
        <w:t xml:space="preserve">¿En qué situaciones de tu vida crees que podrías usar lo que aprendiste hoy?</w:t>
      </w:r>
    </w:p>
    <w:p>
      <w:pPr/>
      <w:r>
        <w:rPr>
          <w:b w:val="1"/>
          <w:bCs w:val="1"/>
        </w:rPr>
        <w:t xml:space="preserve">Retroalimentación:</w:t>
      </w:r>
    </w:p>
    <w:p>
      <w:pPr/>
      <w:r>
        <w:rPr>
          <w:b w:val="1"/>
          <w:bCs w:val="1"/>
        </w:rPr>
        <w:t xml:space="preserve">Docente:</w:t>
      </w:r>
      <w:r>
        <w:rPr/>
        <w:t xml:space="preserve"> Proporciona comentarios positivos sobre la colaboración y el esfuerzo, corrige errores conceptuales observados y destaca avances en el despeje de variables y cálculo de áreas.</w:t>
      </w:r>
    </w:p>
    <w:p>
      <w:pPr/>
      <w:r>
        <w:rPr>
          <w:b w:val="1"/>
          <w:bCs w:val="1"/>
        </w:rPr>
        <w:t xml:space="preserve">Transferencia y tarea:</w:t>
      </w:r>
    </w:p>
    <w:p>
      <w:pPr/>
      <w:r>
        <w:rPr>
          <w:b w:val="1"/>
          <w:bCs w:val="1"/>
        </w:rPr>
        <w:t xml:space="preserve">Docente:</w:t>
      </w:r>
      <w:r>
        <w:rPr/>
        <w:t xml:space="preserve"> "Para la próxima sesión, traigan el problema extra que hayan creado o piensen en una situación real donde puedan aplicar ecuaciones o probabilidades. Estén listos para compartir con el grupo."</w:t>
      </w:r>
    </w:p>
    <w:p>
      <w:pPr/>
      <w:r>
        <w:rPr/>
        <w:t xml:space="preserve">Sesión 2: Aplicando y Profundizando en Matemáticas ColaborativasFase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resolver nuevos retos usando todo lo que aprendimos y reflexionar sobre cómo aplicar estas herramientas en la vida real y en nuestras decisiones cotidianas."</w:t>
      </w:r>
    </w:p>
    <w:p>
      <w:pPr/>
      <w:r>
        <w:rPr>
          <w:b w:val="1"/>
          <w:bCs w:val="1"/>
        </w:rPr>
        <w:t xml:space="preserve">Activación de conocimientos previos:</w:t>
      </w:r>
    </w:p>
    <w:p>
      <w:pPr>
        <w:numPr>
          <w:ilvl w:val="0"/>
          <w:numId w:val="13"/>
        </w:numPr>
      </w:pPr>
      <w:r>
        <w:rPr>
          <w:b w:val="1"/>
          <w:bCs w:val="1"/>
        </w:rPr>
        <w:t xml:space="preserve">Docente:</w:t>
      </w:r>
      <w:r>
        <w:rPr/>
        <w:t xml:space="preserve"> "¿Alguien quiere compartir el problema que creó para la tarea o una situación real que relacione ecuaciones o probabilidades?"</w:t>
      </w:r>
    </w:p>
    <w:p>
      <w:pPr>
        <w:numPr>
          <w:ilvl w:val="0"/>
          <w:numId w:val="13"/>
        </w:numPr>
      </w:pPr>
      <w:r>
        <w:rPr>
          <w:b w:val="1"/>
          <w:bCs w:val="1"/>
        </w:rPr>
        <w:t xml:space="preserve">Estudiantes:</w:t>
      </w:r>
      <w:r>
        <w:rPr/>
        <w:t xml:space="preserve"> Algunos presentan sus ejemplos brevemente.</w:t>
      </w:r>
    </w:p>
    <w:p>
      <w:pPr/>
      <w:r>
        <w:rPr>
          <w:b w:val="1"/>
          <w:bCs w:val="1"/>
        </w:rPr>
        <w:t xml:space="preserve">Motivación y enganche:</w:t>
      </w:r>
    </w:p>
    <w:p>
      <w:pPr>
        <w:numPr>
          <w:ilvl w:val="0"/>
          <w:numId w:val="14"/>
        </w:numPr>
      </w:pPr>
      <w:r>
        <w:rPr>
          <w:b w:val="1"/>
          <w:bCs w:val="1"/>
        </w:rPr>
        <w:t xml:space="preserve">Docente:</w:t>
      </w:r>
      <w:r>
        <w:rPr/>
        <w:t xml:space="preserve"> "Sabemos que las matemáticas están en todo, incluso en eventos deportivos, clima e incluso en juegos de cartas. Hoy veremos cómo la probabilidad frecuencial puede ayudarnos a tomar mejores decisiones." </w:t>
      </w:r>
    </w:p>
    <w:p>
      <w:pPr/>
      <w:r>
        <w:rPr>
          <w:b w:val="1"/>
          <w:bCs w:val="1"/>
        </w:rPr>
        <w:t xml:space="preserve">Contextualización:</w:t>
      </w:r>
    </w:p>
    <w:p>
      <w:pPr>
        <w:numPr>
          <w:ilvl w:val="0"/>
          <w:numId w:val="15"/>
        </w:numPr>
      </w:pPr>
      <w:r>
        <w:rPr>
          <w:b w:val="1"/>
          <w:bCs w:val="1"/>
        </w:rPr>
        <w:t xml:space="preserve">Docente:</w:t>
      </w:r>
      <w:r>
        <w:rPr/>
        <w:t xml:space="preserve"> "Vamos a ver un video corto que muestra cómo profesionales usan ecuaciones y probabilidades en su trabajo y después lo discutiremos en grupos."</w:t>
      </w:r>
    </w:p>
    <w:p>
      <w:pPr>
        <w:numPr>
          <w:ilvl w:val="0"/>
          <w:numId w:val="15"/>
        </w:numPr>
      </w:pPr>
      <w:r>
        <w:rPr>
          <w:b w:val="1"/>
          <w:bCs w:val="1"/>
        </w:rPr>
        <w:t xml:space="preserve">Estudiantes:</w:t>
      </w:r>
      <w:r>
        <w:rPr/>
        <w:t xml:space="preserve"> Ven el video con atención.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"Ahora trabajaremos en equipos para resolver problemas nuevos que combinan ecuaciones, áreas variables y probabilidades. Vamos a aplicar lo que aprendimos de manera colaborativa."</w:t>
      </w:r>
    </w:p>
    <w:p>
      <w:pPr/>
      <w:r>
        <w:rPr>
          <w:b w:val="1"/>
          <w:bCs w:val="1"/>
        </w:rPr>
        <w:t xml:space="preserve">Actividad 1: Resolución de retos colaborativos (25 minutos)</w:t>
      </w:r>
    </w:p>
    <w:p>
      <w:pPr>
        <w:numPr>
          <w:ilvl w:val="0"/>
          <w:numId w:val="16"/>
        </w:numPr>
      </w:pPr>
      <w:r>
        <w:rPr>
          <w:b w:val="1"/>
          <w:bCs w:val="1"/>
        </w:rPr>
        <w:t xml:space="preserve">Objetivo:</w:t>
      </w:r>
      <w:r>
        <w:rPr/>
        <w:t xml:space="preserve"> Aplicar el despeje de variables, cálculo de áreas y probabilidad frecuencial en problemas complejos.</w:t>
      </w:r>
    </w:p>
    <w:p>
      <w:pPr>
        <w:numPr>
          <w:ilvl w:val="0"/>
          <w:numId w:val="16"/>
        </w:numPr>
      </w:pPr>
      <w:r>
        <w:rPr>
          <w:b w:val="1"/>
          <w:bCs w:val="1"/>
        </w:rPr>
        <w:t xml:space="preserve">Instrucciones:</w:t>
      </w:r>
    </w:p>
    <w:p>
      <w:pPr>
        <w:numPr>
          <w:ilvl w:val="1"/>
          <w:numId w:val="16"/>
        </w:numPr>
      </w:pPr>
      <w:r>
        <w:rPr/>
        <w:t xml:space="preserve">Organice a los estudiantes en grupos heterogéneos de 4-5 personas.</w:t>
      </w:r>
    </w:p>
    <w:p>
      <w:pPr>
        <w:numPr>
          <w:ilvl w:val="1"/>
          <w:numId w:val="16"/>
        </w:numPr>
      </w:pPr>
      <w:r>
        <w:rPr/>
        <w:t xml:space="preserve">Entregue un conjunto de problemas desafiantes que requieran aplicar los tres temas.</w:t>
      </w:r>
    </w:p>
    <w:p>
      <w:pPr>
        <w:numPr>
          <w:ilvl w:val="1"/>
          <w:numId w:val="16"/>
        </w:numPr>
      </w:pPr>
      <w:r>
        <w:rPr/>
        <w:t xml:space="preserve">Los estudiantes deben repartir roles: lector del problema, calculador, escritor y presentador.</w:t>
      </w:r>
    </w:p>
    <w:p>
      <w:pPr>
        <w:numPr>
          <w:ilvl w:val="1"/>
          <w:numId w:val="16"/>
        </w:numPr>
      </w:pPr>
      <w:r>
        <w:rPr/>
        <w:t xml:space="preserve">Discuten, resuelven, y preparan una explicación para compartir con la clase.</w:t>
      </w:r>
    </w:p>
    <w:p>
      <w:pPr>
        <w:numPr>
          <w:ilvl w:val="1"/>
          <w:numId w:val="16"/>
        </w:numPr>
      </w:pPr>
      <w:r>
        <w:rPr/>
        <w:t xml:space="preserve">El docente supervisa, ayuda, y plantea preguntas para promover el análisis profundo y la argumentación.</w:t>
      </w:r>
    </w:p>
    <w:p>
      <w:pPr>
        <w:numPr>
          <w:ilvl w:val="0"/>
          <w:numId w:val="16"/>
        </w:numPr>
      </w:pPr>
      <w:r>
        <w:rPr>
          <w:b w:val="1"/>
          <w:bCs w:val="1"/>
        </w:rPr>
        <w:t xml:space="preserve">Organización:</w:t>
      </w:r>
      <w:r>
        <w:rPr/>
        <w:t xml:space="preserve"> Grupos heterogéneos.</w:t>
      </w:r>
    </w:p>
    <w:p>
      <w:pPr>
        <w:numPr>
          <w:ilvl w:val="0"/>
          <w:numId w:val="16"/>
        </w:numPr>
      </w:pPr>
      <w:r>
        <w:rPr>
          <w:b w:val="1"/>
          <w:bCs w:val="1"/>
        </w:rPr>
        <w:t xml:space="preserve">Producto:</w:t>
      </w:r>
      <w:r>
        <w:rPr/>
        <w:t xml:space="preserve"> Soluciones completas y explicación grupal.</w:t>
      </w:r>
    </w:p>
    <w:p>
      <w:pPr>
        <w:numPr>
          <w:ilvl w:val="0"/>
          <w:numId w:val="16"/>
        </w:numPr>
      </w:pPr>
      <w:r>
        <w:rPr>
          <w:b w:val="1"/>
          <w:bCs w:val="1"/>
        </w:rPr>
        <w:t xml:space="preserve">Tiempo:</w:t>
      </w:r>
      <w:r>
        <w:rPr/>
        <w:t xml:space="preserve"> 25 minutos.</w:t>
      </w:r>
    </w:p>
    <w:p>
      <w:pPr/>
      <w:r>
        <w:rPr>
          <w:b w:val="1"/>
          <w:bCs w:val="1"/>
        </w:rPr>
        <w:t xml:space="preserve">Actividad 2: Presentación y retroalimentación entre pares (15 minutos)</w:t>
      </w:r>
    </w:p>
    <w:p>
      <w:pPr>
        <w:numPr>
          <w:ilvl w:val="0"/>
          <w:numId w:val="17"/>
        </w:numPr>
      </w:pPr>
      <w:r>
        <w:rPr>
          <w:b w:val="1"/>
          <w:bCs w:val="1"/>
        </w:rPr>
        <w:t xml:space="preserve">Objetivo:</w:t>
      </w:r>
      <w:r>
        <w:rPr/>
        <w:t xml:space="preserve"> Comunicar y evaluar el aprendizaje colaborativo.</w:t>
      </w:r>
    </w:p>
    <w:p>
      <w:pPr>
        <w:numPr>
          <w:ilvl w:val="0"/>
          <w:numId w:val="17"/>
        </w:numPr>
      </w:pPr>
      <w:r>
        <w:rPr>
          <w:b w:val="1"/>
          <w:bCs w:val="1"/>
        </w:rPr>
        <w:t xml:space="preserve">Instrucciones:</w:t>
      </w:r>
    </w:p>
    <w:p>
      <w:pPr>
        <w:numPr>
          <w:ilvl w:val="1"/>
          <w:numId w:val="17"/>
        </w:numPr>
      </w:pPr>
      <w:r>
        <w:rPr/>
        <w:t xml:space="preserve">Cada grupo presenta su solución y proceso en 3-4 minutos.</w:t>
      </w:r>
    </w:p>
    <w:p>
      <w:pPr>
        <w:numPr>
          <w:ilvl w:val="1"/>
          <w:numId w:val="17"/>
        </w:numPr>
      </w:pPr>
      <w:r>
        <w:rPr/>
        <w:t xml:space="preserve">Los demás grupos hacen preguntas o aportan comentarios.</w:t>
      </w:r>
    </w:p>
    <w:p>
      <w:pPr>
        <w:numPr>
          <w:ilvl w:val="1"/>
          <w:numId w:val="17"/>
        </w:numPr>
      </w:pPr>
      <w:r>
        <w:rPr/>
        <w:t xml:space="preserve">El docente guía la retroalimentación con preguntas: "¿Se aplicó correctamente el despeje de variables?", "¿Qué estrategias usaron para calcular el área?", "¿Cómo interpretaron la probabilidad frecuencial?"</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Presentaciones orales y discusión.</w:t>
      </w:r>
    </w:p>
    <w:p>
      <w:pPr>
        <w:numPr>
          <w:ilvl w:val="0"/>
          <w:numId w:val="17"/>
        </w:numPr>
      </w:pPr>
      <w:r>
        <w:rPr>
          <w:b w:val="1"/>
          <w:bCs w:val="1"/>
        </w:rPr>
        <w:t xml:space="preserve">Tiempo:</w:t>
      </w:r>
      <w:r>
        <w:rPr/>
        <w:t xml:space="preserve"> 15 minutos.</w:t>
      </w:r>
    </w:p>
    <w:p>
      <w:pPr/>
      <w:r>
        <w:rPr>
          <w:b w:val="1"/>
          <w:bCs w:val="1"/>
        </w:rPr>
        <w:t xml:space="preserve">Diferenciación:</w:t>
      </w:r>
    </w:p>
    <w:p>
      <w:pPr>
        <w:numPr>
          <w:ilvl w:val="0"/>
          <w:numId w:val="18"/>
        </w:numPr>
      </w:pPr>
      <w:r>
        <w:rPr>
          <w:b w:val="1"/>
          <w:bCs w:val="1"/>
        </w:rPr>
        <w:t xml:space="preserve">Estudiantes que terminan antes:</w:t>
      </w:r>
      <w:r>
        <w:rPr/>
        <w:t xml:space="preserve"> Elaboran un pequeño mapa conceptual que relacione los tres temas y lo comparten en el grupo.</w:t>
      </w:r>
    </w:p>
    <w:p>
      <w:pPr>
        <w:numPr>
          <w:ilvl w:val="0"/>
          <w:numId w:val="18"/>
        </w:numPr>
      </w:pPr>
      <w:r>
        <w:rPr>
          <w:b w:val="1"/>
          <w:bCs w:val="1"/>
        </w:rPr>
        <w:t xml:space="preserve">Estudiantes que necesitan apoyo:</w:t>
      </w:r>
      <w:r>
        <w:rPr/>
        <w:t xml:space="preserve"> Trabajan con el docente o un asistente en ejemplos adicionales y explicaciones visuales.</w:t>
      </w:r>
    </w:p>
    <w:p>
      <w:pPr/>
      <w:r>
        <w:rPr>
          <w:b w:val="1"/>
          <w:bCs w:val="1"/>
        </w:rPr>
        <w:t xml:space="preserve">Transición:</w:t>
      </w:r>
    </w:p>
    <w:p>
      <w:pPr/>
      <w:r>
        <w:rPr>
          <w:b w:val="1"/>
          <w:bCs w:val="1"/>
        </w:rPr>
        <w:t xml:space="preserve">Docente:</w:t>
      </w:r>
      <w:r>
        <w:rPr/>
        <w:t xml:space="preserve"> "Con lo que vimos hoy, están mejor preparados para usar matemáticas en su vida diaria y en estudios futuros. Ahora haremos un resumen final para cerrar nuestro aprendizaje."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9"/>
        </w:numPr>
      </w:pPr>
      <w:r>
        <w:rPr>
          <w:b w:val="1"/>
          <w:bCs w:val="1"/>
        </w:rPr>
        <w:t xml:space="preserve">Docente:</w:t>
      </w:r>
      <w:r>
        <w:rPr/>
        <w:t xml:space="preserve"> "Para cerrar, cada estudiante escribirá en una tarjeta tres ideas importantes que aprendió y una pregunta que tenga aún."</w:t>
      </w:r>
    </w:p>
    <w:p>
      <w:pPr>
        <w:numPr>
          <w:ilvl w:val="0"/>
          <w:numId w:val="19"/>
        </w:numPr>
      </w:pPr>
      <w:r>
        <w:rPr>
          <w:b w:val="1"/>
          <w:bCs w:val="1"/>
        </w:rPr>
        <w:t xml:space="preserve">Estudiantes:</w:t>
      </w:r>
      <w:r>
        <w:rPr/>
        <w:t xml:space="preserve"> Escriben y entregan la tarjeta al docente.</w:t>
      </w:r>
    </w:p>
    <w:p>
      <w:pPr/>
      <w:r>
        <w:rPr>
          <w:b w:val="1"/>
          <w:bCs w:val="1"/>
        </w:rPr>
        <w:t xml:space="preserve">Reflexión metacognitiva:</w:t>
      </w:r>
    </w:p>
    <w:p>
      <w:pPr>
        <w:numPr>
          <w:ilvl w:val="0"/>
          <w:numId w:val="20"/>
        </w:numPr>
      </w:pPr>
      <w:r>
        <w:rPr>
          <w:b w:val="1"/>
          <w:bCs w:val="1"/>
        </w:rPr>
        <w:t xml:space="preserve">Docente (preguntas para reflexión):</w:t>
      </w:r>
    </w:p>
    <w:p>
      <w:pPr>
        <w:numPr>
          <w:ilvl w:val="1"/>
          <w:numId w:val="20"/>
        </w:numPr>
      </w:pPr>
      <w:r>
        <w:rPr/>
        <w:t xml:space="preserve">¿Qué aprendí hoy que puedo usar fuera del aula?</w:t>
      </w:r>
    </w:p>
    <w:p>
      <w:pPr>
        <w:numPr>
          <w:ilvl w:val="1"/>
          <w:numId w:val="20"/>
        </w:numPr>
      </w:pPr>
      <w:r>
        <w:rPr/>
        <w:t xml:space="preserve">¿Cómo me ayudó el trabajo en equipo a entender mejor los temas?</w:t>
      </w:r>
    </w:p>
    <w:p>
      <w:pPr>
        <w:numPr>
          <w:ilvl w:val="1"/>
          <w:numId w:val="20"/>
        </w:numPr>
      </w:pPr>
      <w:r>
        <w:rPr/>
        <w:t xml:space="preserve">¿Qué parte necesito seguir practicando?</w:t>
      </w:r>
    </w:p>
    <w:p>
      <w:pPr/>
      <w:r>
        <w:rPr>
          <w:b w:val="1"/>
          <w:bCs w:val="1"/>
        </w:rPr>
        <w:t xml:space="preserve">Retroalimentación:</w:t>
      </w:r>
    </w:p>
    <w:p>
      <w:pPr/>
      <w:r>
        <w:rPr>
          <w:b w:val="1"/>
          <w:bCs w:val="1"/>
        </w:rPr>
        <w:t xml:space="preserve">Docente:</w:t>
      </w:r>
      <w:r>
        <w:rPr/>
        <w:t xml:space="preserve"> Lee algunas respuestas en voz alta, responde dudas comunes y felicita el compromiso y colaboración de los estudiantes.</w:t>
      </w:r>
    </w:p>
    <w:p>
      <w:pPr/>
      <w:r>
        <w:rPr>
          <w:b w:val="1"/>
          <w:bCs w:val="1"/>
        </w:rPr>
        <w:t xml:space="preserve">Transferencia y tarea:</w:t>
      </w:r>
    </w:p>
    <w:p>
      <w:pPr/>
      <w:r>
        <w:rPr>
          <w:b w:val="1"/>
          <w:bCs w:val="1"/>
        </w:rPr>
        <w:t xml:space="preserve">Docente:</w:t>
      </w:r>
      <w:r>
        <w:rPr/>
        <w:t xml:space="preserve"> "Para seguir practicando, observen situaciones en casa o comunidad donde puedan identificar el uso de ecuaciones, áreas o probabilidades y anótenlas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t xml:space="preserve">Diagnóstica: Activación de conocimientos previos en la sesión 1 (inicio).</w:t>
      </w:r>
    </w:p>
    <w:p>
      <w:pPr>
        <w:numPr>
          <w:ilvl w:val="0"/>
          <w:numId w:val="21"/>
        </w:numPr>
      </w:pPr>
      <w:r>
        <w:rPr/>
        <w:t xml:space="preserve">Formativa: Observación continua durante actividades colaborativas, resolución de ejercicios y participación en discusiones (sesiones 1 y 2).</w:t>
      </w:r>
    </w:p>
    <w:p>
      <w:pPr>
        <w:numPr>
          <w:ilvl w:val="0"/>
          <w:numId w:val="21"/>
        </w:numPr>
      </w:pPr>
      <w:r>
        <w:rPr/>
        <w:t xml:space="preserve">Sumativa: Evaluación de productos finales como solución de problemas, presentaciones y tarjetas de reflexión (sesión 2 cierre).</w:t>
      </w:r>
    </w:p>
    <w:p>
      <w:pPr/>
      <w:r>
        <w:rPr>
          <w:b w:val="1"/>
          <w:bCs w:val="1"/>
        </w:rPr>
        <w:t xml:space="preserve">Criterios de evaluación:</w:t>
      </w:r>
    </w:p>
    <w:p>
      <w:pPr>
        <w:numPr>
          <w:ilvl w:val="0"/>
          <w:numId w:val="22"/>
        </w:numPr>
      </w:pPr>
      <w:r>
        <w:rPr/>
        <w:t xml:space="preserve">Aplica correctamente la metodología del puzzle de Aronson para colaborar en equipo.</w:t>
      </w:r>
    </w:p>
    <w:p>
      <w:pPr>
        <w:numPr>
          <w:ilvl w:val="0"/>
          <w:numId w:val="22"/>
        </w:numPr>
      </w:pPr>
      <w:r>
        <w:rPr/>
        <w:t xml:space="preserve">Despeja variables en ecuaciones lineales con precisión y lógica.</w:t>
      </w:r>
    </w:p>
    <w:p>
      <w:pPr>
        <w:numPr>
          <w:ilvl w:val="0"/>
          <w:numId w:val="22"/>
        </w:numPr>
      </w:pPr>
      <w:r>
        <w:rPr/>
        <w:t xml:space="preserve">Calcula áreas de triángulos equiláteros, cuadrados y pentágonos cuando dependen de una variable.</w:t>
      </w:r>
    </w:p>
    <w:p>
      <w:pPr>
        <w:numPr>
          <w:ilvl w:val="0"/>
          <w:numId w:val="22"/>
        </w:numPr>
      </w:pPr>
      <w:r>
        <w:rPr/>
        <w:t xml:space="preserve">Calcula probabilidades frecuenciales basadas en la frecuencia de eventos observados.</w:t>
      </w:r>
    </w:p>
    <w:p>
      <w:pPr/>
      <w:r>
        <w:rPr>
          <w:b w:val="1"/>
          <w:bCs w:val="1"/>
        </w:rPr>
        <w:t xml:space="preserve">Instrumentos sugeridos:</w:t>
      </w:r>
    </w:p>
    <w:p>
      <w:pPr>
        <w:numPr>
          <w:ilvl w:val="0"/>
          <w:numId w:val="23"/>
        </w:numPr>
      </w:pPr>
      <w:r>
        <w:rPr/>
        <w:t xml:space="preserve">Lista de cotejo para observar participación y trabajo colaborativo.</w:t>
      </w:r>
    </w:p>
    <w:p>
      <w:pPr>
        <w:numPr>
          <w:ilvl w:val="0"/>
          <w:numId w:val="23"/>
        </w:numPr>
      </w:pPr>
      <w:r>
        <w:rPr/>
        <w:t xml:space="preserve">Rúbrica para evaluar precisión y claridad en la resolución de problemas matemáticos.</w:t>
      </w:r>
    </w:p>
    <w:p>
      <w:pPr>
        <w:numPr>
          <w:ilvl w:val="0"/>
          <w:numId w:val="23"/>
        </w:numPr>
      </w:pPr>
      <w:r>
        <w:rPr/>
        <w:t xml:space="preserve">Observación directa durante presentaciones y discusiones.</w:t>
      </w:r>
    </w:p>
    <w:p>
      <w:pPr>
        <w:numPr>
          <w:ilvl w:val="0"/>
          <w:numId w:val="23"/>
        </w:numPr>
      </w:pPr>
      <w:r>
        <w:rPr/>
        <w:t xml:space="preserve">Autoevaluación y coevaluación con preguntas guiadas al final de la sesión 2.</w:t>
      </w:r>
    </w:p>
    <w:p>
      <w:pPr/>
      <w:r>
        <w:rPr>
          <w:b w:val="1"/>
          <w:bCs w:val="1"/>
        </w:rPr>
        <w:t xml:space="preserve">Evidencias de aprendizaje:</w:t>
      </w:r>
    </w:p>
    <w:p>
      <w:pPr>
        <w:numPr>
          <w:ilvl w:val="0"/>
          <w:numId w:val="24"/>
        </w:numPr>
      </w:pPr>
      <w:r>
        <w:rPr/>
        <w:t xml:space="preserve">Hojas de trabajo con ejercicios resueltos en grupos base y expertos.</w:t>
      </w:r>
    </w:p>
    <w:p>
      <w:pPr>
        <w:numPr>
          <w:ilvl w:val="0"/>
          <w:numId w:val="24"/>
        </w:numPr>
      </w:pPr>
      <w:r>
        <w:rPr/>
        <w:t xml:space="preserve">Problemas complejos resueltos en grupo y presentados en plenaria.</w:t>
      </w:r>
    </w:p>
    <w:p>
      <w:pPr>
        <w:numPr>
          <w:ilvl w:val="0"/>
          <w:numId w:val="24"/>
        </w:numPr>
      </w:pPr>
      <w:r>
        <w:rPr/>
        <w:t xml:space="preserve">Mapas conceptuales elaborados por estudiantes.</w:t>
      </w:r>
    </w:p>
    <w:p>
      <w:pPr>
        <w:numPr>
          <w:ilvl w:val="0"/>
          <w:numId w:val="24"/>
        </w:numPr>
      </w:pPr>
      <w:r>
        <w:rPr/>
        <w:t xml:space="preserve">Tarjetas de reflexión y preguntas metacognitivas.</w:t>
      </w:r>
    </w:p>
    <w:p/>
    <w:p>
      <w:pPr/>
      <w:r>
        <w:rPr>
          <w:color w:val="2b6cb0"/>
          <w:sz w:val="28"/>
          <w:szCs w:val="28"/>
          <w:b w:val="1"/>
          <w:bCs w:val="1"/>
        </w:rPr>
        <w:t xml:space="preserve">Enriquecimientos</w:t>
      </w:r>
    </w:p>
    <w:p>
      <w:pPr/>
      <w:r>
        <w:rPr>
          <w:sz w:val="22"/>
          <w:szCs w:val="22"/>
          <w:b w:val="1"/>
          <w:bCs w:val="1"/>
        </w:rPr>
        <w:t xml:space="preserve">Desarrollo - Tareas</w:t>
      </w:r>
    </w:p>
    <w:p>
      <w:pPr/>
      <w:r>
        <w:rPr>
          <w:b w:val="1"/>
          <w:bCs w:val="1"/>
        </w:rPr>
        <w:t xml:space="preserve">Tareas Estructuradas para la Fase de Desarrollo</w:t>
      </w:r>
    </w:p>
    <w:p>
      <w:pPr>
        <w:numPr>
          <w:ilvl w:val="0"/>
          <w:numId w:val="25"/>
        </w:numPr>
      </w:pPr>
      <w:r>
        <w:rPr>
          <w:b w:val="1"/>
          <w:bCs w:val="1"/>
        </w:rPr>
        <w:t xml:space="preserve">Tarea 1: Despejando Variables en Ecuaciones Lineales (Sesión 1, 20 minutos)</w:t>
      </w:r>
      <w:r>
        <w:rPr>
          <w:b w:val="1"/>
          <w:bCs w:val="1"/>
        </w:rPr>
        <w:t xml:space="preserve">Instrucciones:</w:t>
      </w:r>
      <w:r>
        <w:rPr/>
        <w:t xml:space="preserve"> En grupos de 4, cada miembro recibe una parte del puzzle con diferentes ecuaciones lineales para despejar una variable. Primero, cada estudiante resuelve individualmente su ecuación para despejar la variable. Luego, se reúnen para explicar y comparar sus resultados, asegurándose de que todos comprendan cada paso.</w:t>
      </w:r>
      <w:r>
        <w:rPr>
          <w:b w:val="1"/>
          <w:bCs w:val="1"/>
        </w:rPr>
        <w:t xml:space="preserve">Tiempo estimado:</w:t>
      </w:r>
      <w:r>
        <w:rPr/>
        <w:t xml:space="preserve"> 20 minutos</w:t>
      </w:r>
      <w:r>
        <w:rPr>
          <w:b w:val="1"/>
          <w:bCs w:val="1"/>
        </w:rPr>
        <w:t xml:space="preserve">Producto esperado:</w:t>
      </w:r>
      <w:r>
        <w:rPr/>
        <w:t xml:space="preserve"> Un conjunto de ecuaciones resueltas correctamente y una explicación colectiva del procedimiento para despejar variables.</w:t>
      </w:r>
      <w:r>
        <w:rPr>
          <w:b w:val="1"/>
          <w:bCs w:val="1"/>
        </w:rPr>
        <w:t xml:space="preserve">Conexión con objetivo:</w:t>
      </w:r>
      <w:r>
        <w:rPr/>
        <w:t xml:space="preserve"> Aplicar la metodología del puzzle de Aronson para el trabajo colaborativo y despejar variables en ecuaciones lineales.</w:t>
      </w:r>
    </w:p>
    <w:p>
      <w:pPr>
        <w:numPr>
          <w:ilvl w:val="0"/>
          <w:numId w:val="25"/>
        </w:numPr>
      </w:pPr>
      <w:r>
        <w:rPr>
          <w:b w:val="1"/>
          <w:bCs w:val="1"/>
        </w:rPr>
        <w:t xml:space="preserve">Tarea 2: Cálculo de Áreas de Figuras con Variable (Sesión 1, 25 minutos)</w:t>
      </w:r>
      <w:r>
        <w:rPr>
          <w:b w:val="1"/>
          <w:bCs w:val="1"/>
        </w:rPr>
        <w:t xml:space="preserve">Instrucciones:</w:t>
      </w:r>
      <w:r>
        <w:rPr/>
        <w:t xml:space="preserve"> Siguiendo la metodología puzzle, cada miembro del grupo se especializa en una figura geométrica (triángulo equilátero, cuadrado o pentágono). Cada uno calcula el área expresada en función de una variable dada (por ejemplo, lado x). Luego, se reúnen para compartir y comparar las fórmulas obtenidas, discutiendo cómo cambia el área según la variable.</w:t>
      </w:r>
      <w:r>
        <w:rPr>
          <w:b w:val="1"/>
          <w:bCs w:val="1"/>
        </w:rPr>
        <w:t xml:space="preserve">Tiempo estimado:</w:t>
      </w:r>
      <w:r>
        <w:rPr/>
        <w:t xml:space="preserve"> 25 minutos</w:t>
      </w:r>
      <w:r>
        <w:rPr>
          <w:b w:val="1"/>
          <w:bCs w:val="1"/>
        </w:rPr>
        <w:t xml:space="preserve">Producto esperado:</w:t>
      </w:r>
      <w:r>
        <w:rPr/>
        <w:t xml:space="preserve"> Fórmulas de áreas correctas con variables y una explicación grupal de cómo varía el área con la variable.</w:t>
      </w:r>
      <w:r>
        <w:rPr>
          <w:b w:val="1"/>
          <w:bCs w:val="1"/>
        </w:rPr>
        <w:t xml:space="preserve">Conexión con objetivo:</w:t>
      </w:r>
      <w:r>
        <w:rPr/>
        <w:t xml:space="preserve"> Calcular el área de figuras geométricas cuando depende de una variable y fortalecer el trabajo colaborativo mediante el puzzle.</w:t>
      </w:r>
    </w:p>
    <w:p>
      <w:pPr>
        <w:numPr>
          <w:ilvl w:val="0"/>
          <w:numId w:val="25"/>
        </w:numPr>
      </w:pPr>
      <w:r>
        <w:rPr>
          <w:b w:val="1"/>
          <w:bCs w:val="1"/>
        </w:rPr>
        <w:t xml:space="preserve">Tarea 3: Probabilidad Frecuencial en Situaciones Reales (Sesión 2, 20 minutos)</w:t>
      </w:r>
      <w:r>
        <w:rPr>
          <w:b w:val="1"/>
          <w:bCs w:val="1"/>
        </w:rPr>
        <w:t xml:space="preserve">Instrucciones:</w:t>
      </w:r>
      <w:r>
        <w:rPr/>
        <w:t xml:space="preserve"> En grupos, cada equipo recibe datos sobre la frecuencia de eventos (por ejemplo, resultados de lanzar dados o colores de canicas en una bolsa). Cada integrante calcula la probabilidad frecuencial de un evento. Luego, se juntan para armar un informe corto que explique cómo calcularon la probabilidad y qué representa en el contexto dado.</w:t>
      </w:r>
      <w:r>
        <w:rPr>
          <w:b w:val="1"/>
          <w:bCs w:val="1"/>
        </w:rPr>
        <w:t xml:space="preserve">Tiempo estimado:</w:t>
      </w:r>
      <w:r>
        <w:rPr/>
        <w:t xml:space="preserve"> 20 minutos</w:t>
      </w:r>
      <w:r>
        <w:rPr>
          <w:b w:val="1"/>
          <w:bCs w:val="1"/>
        </w:rPr>
        <w:t xml:space="preserve">Producto esperado:</w:t>
      </w:r>
      <w:r>
        <w:rPr/>
        <w:t xml:space="preserve"> Cálculo correcto de probabilidades frecuenciales y un informe grupal explicativo.</w:t>
      </w:r>
      <w:r>
        <w:rPr>
          <w:b w:val="1"/>
          <w:bCs w:val="1"/>
        </w:rPr>
        <w:t xml:space="preserve">Conexión con objetivo:</w:t>
      </w:r>
      <w:r>
        <w:rPr/>
        <w:t xml:space="preserve"> Calcular probabilidades de acuerdo con la frecuencia de eventos y aplicar la metodología colaborativa para el aprendizaje.</w:t>
      </w:r>
    </w:p>
    <w:p>
      <w:pPr>
        <w:numPr>
          <w:ilvl w:val="0"/>
          <w:numId w:val="25"/>
        </w:numPr>
      </w:pPr>
      <w:r>
        <w:rPr>
          <w:b w:val="1"/>
          <w:bCs w:val="1"/>
        </w:rPr>
        <w:t xml:space="preserve">Tarea 4: Integración y Presentación Colaborativa (Sesión 2, 20 minutos)</w:t>
      </w:r>
      <w:r>
        <w:rPr>
          <w:b w:val="1"/>
          <w:bCs w:val="1"/>
        </w:rPr>
        <w:t xml:space="preserve">Instrucciones:</w:t>
      </w:r>
      <w:r>
        <w:rPr/>
        <w:t xml:space="preserve"> Cada grupo integra lo trabajado en las tareas anteriores para resolver un problema global que involucre despejar una variable, calcular un área y determinar una probabilidad frecuencial relacionada. El grupo prepara una breve presentación para compartir su solución con la clase, explicando el enfoque colaborativo.</w:t>
      </w:r>
      <w:r>
        <w:rPr>
          <w:b w:val="1"/>
          <w:bCs w:val="1"/>
        </w:rPr>
        <w:t xml:space="preserve">Tiempo estimado:</w:t>
      </w:r>
      <w:r>
        <w:rPr/>
        <w:t xml:space="preserve"> 20 minutos</w:t>
      </w:r>
      <w:r>
        <w:rPr>
          <w:b w:val="1"/>
          <w:bCs w:val="1"/>
        </w:rPr>
        <w:t xml:space="preserve">Producto esperado:</w:t>
      </w:r>
      <w:r>
        <w:rPr/>
        <w:t xml:space="preserve"> Presentación grupal clara que integre los conceptos trabajados y evidencie el uso del aprendizaje colaborativo.</w:t>
      </w:r>
      <w:r>
        <w:rPr>
          <w:b w:val="1"/>
          <w:bCs w:val="1"/>
        </w:rPr>
        <w:t xml:space="preserve">Conexión con objetivo:</w:t>
      </w:r>
      <w:r>
        <w:rPr/>
        <w:t xml:space="preserve"> Reforzar la aplicación de todos los objetivos de aprendizaje y la metodología puzzle de Aronson en un contexto integrado.</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6"/>
        </w:numPr>
      </w:pPr>
      <w:r>
        <w:rPr/>
        <w:t xml:space="preserve">¿Cómo te ayudó trabajar en equipo con la metodología del puzzle de Aronson para entender mejor los problemas de ecuaciones, áreas y probabilidades?</w:t>
      </w:r>
    </w:p>
    <w:p>
      <w:pPr>
        <w:numPr>
          <w:ilvl w:val="0"/>
          <w:numId w:val="26"/>
        </w:numPr>
      </w:pPr>
      <w:r>
        <w:rPr/>
        <w:t xml:space="preserve">¿Qué estrategias usaste para despejar la variable en las ecuaciones lineales y cómo decidiste cuál aplicar?</w:t>
      </w:r>
    </w:p>
    <w:p>
      <w:pPr>
        <w:numPr>
          <w:ilvl w:val="0"/>
          <w:numId w:val="26"/>
        </w:numPr>
      </w:pPr>
      <w:r>
        <w:rPr/>
        <w:t xml:space="preserve">¿Qué aprendiste sobre cómo calcular el área de diferentes figuras geométricas cuando su tamaño depende de una variable? ¿Qué parte te pareció más fácil o más difícil?</w:t>
      </w:r>
    </w:p>
    <w:p>
      <w:pPr>
        <w:numPr>
          <w:ilvl w:val="0"/>
          <w:numId w:val="26"/>
        </w:numPr>
      </w:pPr>
      <w:r>
        <w:rPr/>
        <w:t xml:space="preserve">¿Cómo aplicaste la frecuencia de eventos para calcular probabilidades? ¿Puedes explicar con tus propias palabras por qué esa es una forma válida de hacerlo?</w:t>
      </w:r>
    </w:p>
    <w:p>
      <w:pPr>
        <w:numPr>
          <w:ilvl w:val="0"/>
          <w:numId w:val="26"/>
        </w:numPr>
      </w:pPr>
      <w:r>
        <w:rPr/>
        <w:t xml:space="preserve">¿Qué dificultades encontraste durante las actividades y cómo las superaste con la ayuda de tu equipo?</w:t>
      </w:r>
    </w:p>
    <w:p>
      <w:pPr>
        <w:numPr>
          <w:ilvl w:val="0"/>
          <w:numId w:val="26"/>
        </w:numPr>
      </w:pPr>
      <w:r>
        <w:rPr/>
        <w:t xml:space="preserve">¿Qué conexión encuentras entre los conceptos de ecuaciones, áreas y probabilidad? ¿Cómo crees que estos temas pueden ser útiles en la vida diaria?</w:t>
      </w:r>
    </w:p>
    <w:p>
      <w:pPr>
        <w:numPr>
          <w:ilvl w:val="0"/>
          <w:numId w:val="26"/>
        </w:numPr>
      </w:pPr>
      <w:r>
        <w:rPr/>
        <w:t xml:space="preserve">Si tuvieras que enseñar a otro estudiante lo que aprendiste hoy, ¿qué pasos seguirías para explicarle cómo resolver uno de estos problemas?</w:t>
      </w:r>
    </w:p>
    <w:p>
      <w:pPr/>
      <w:r>
        <w:rPr>
          <w:b w:val="1"/>
          <w:bCs w:val="1"/>
        </w:rPr>
        <w:t xml:space="preserve">Actividades de Reflexión Metacognitiva para el Cierre</w:t>
      </w:r>
    </w:p>
    <w:p>
      <w:pPr>
        <w:numPr>
          <w:ilvl w:val="0"/>
          <w:numId w:val="27"/>
        </w:numPr>
      </w:pPr>
      <w:r>
        <w:rPr>
          <w:b w:val="1"/>
          <w:bCs w:val="1"/>
        </w:rPr>
        <w:t xml:space="preserve">Ronda de Compartir:</w:t>
      </w:r>
      <w:r>
        <w:rPr/>
        <w:t xml:space="preserve"> Cada estudiante comparte con el grupo una estrategia o un concepto que le ayudó a comprender mejor el tema y cómo la aplicó en la actividad colaborativa.</w:t>
      </w:r>
    </w:p>
    <w:p>
      <w:pPr>
        <w:numPr>
          <w:ilvl w:val="0"/>
          <w:numId w:val="27"/>
        </w:numPr>
      </w:pPr>
      <w:r>
        <w:rPr>
          <w:b w:val="1"/>
          <w:bCs w:val="1"/>
        </w:rPr>
        <w:t xml:space="preserve">Diario de Aprendizaje Breve:</w:t>
      </w:r>
      <w:r>
        <w:rPr/>
        <w:t xml:space="preserve"> Los estudiantes escriben en una hoja las respuestas a las preguntas clave: ¿Qué supe hacer mejor hoy? ¿Qué me costó más trabajo? ¿Qué me gustaría seguir practicando?</w:t>
      </w:r>
    </w:p>
    <w:p>
      <w:pPr>
        <w:numPr>
          <w:ilvl w:val="0"/>
          <w:numId w:val="27"/>
        </w:numPr>
      </w:pPr>
      <w:r>
        <w:rPr>
          <w:b w:val="1"/>
          <w:bCs w:val="1"/>
        </w:rPr>
        <w:t xml:space="preserve">Mapa Conceptual Colaborativo:</w:t>
      </w:r>
      <w:r>
        <w:rPr/>
        <w:t xml:space="preserve"> En grupos pequeños, elaboran un mapa conceptual que muestre las relaciones entre ecuaciones, áreas de figuras geométricas y probabilidad, destacando la variable como elemento común.</w:t>
      </w:r>
    </w:p>
    <w:p>
      <w:pPr>
        <w:numPr>
          <w:ilvl w:val="0"/>
          <w:numId w:val="27"/>
        </w:numPr>
      </w:pPr>
      <w:r>
        <w:rPr>
          <w:b w:val="1"/>
          <w:bCs w:val="1"/>
        </w:rPr>
        <w:t xml:space="preserve">Autoevaluación en Equipo:</w:t>
      </w:r>
      <w:r>
        <w:rPr/>
        <w:t xml:space="preserve"> Los estudiantes evalúan cómo funcionó su grupo usando criterios simples como participación, escucha activa y apoyo mutuo, y reflexionan sobre cómo mejorar la colaboración en futuras sesiones.</w:t>
      </w:r>
    </w:p>
    <w:p>
      <w:pPr>
        <w:numPr>
          <w:ilvl w:val="0"/>
          <w:numId w:val="27"/>
        </w:numPr>
      </w:pPr>
      <w:r>
        <w:rPr>
          <w:b w:val="1"/>
          <w:bCs w:val="1"/>
        </w:rPr>
        <w:t xml:space="preserve">Preguntas de Cierre en Parejas:</w:t>
      </w:r>
      <w:r>
        <w:rPr/>
        <w:t xml:space="preserve"> En parejas, se hacen preguntas mutuamente sobre los conceptos trabajados y explican sus respuestas para reforzar la comprensión y detectar dudas.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que los estudiantes de secundaria (12-15 años) consoliden su aprendizaje y reflexionen sobre los objetivos alcanzados, se proponen las siguientes estrategias de retroalimentación constructiva y específica, alineadas con la metodología de Aprendizaje Colaborativo y el tiempo disponible (2 sesiones de 1 hora):</w:t>
      </w:r>
    </w:p>
    <w:p>
      <w:pPr>
        <w:numPr>
          <w:ilvl w:val="0"/>
          <w:numId w:val="28"/>
        </w:numPr>
      </w:pPr>
      <w:r>
        <w:rPr>
          <w:b w:val="1"/>
          <w:bCs w:val="1"/>
        </w:rPr>
        <w:t xml:space="preserve">Autoevaluación Guiada en Equipo (10 minutos)</w:t>
      </w:r>
    </w:p>
    <w:p>
      <w:pPr>
        <w:numPr>
          <w:ilvl w:val="1"/>
          <w:numId w:val="28"/>
        </w:numPr>
      </w:pPr>
      <w:r>
        <w:rPr/>
        <w:t xml:space="preserve">Al finalizar la segunda sesión, cada grupo realiza una autoevaluación usando una rúbrica sencilla con los siguientes criterios:        </w:t>
      </w:r>
      <w:r>
        <w:rPr/>
        <w:t xml:space="preserve">      </w:t>
      </w:r>
    </w:p>
    <w:p>
      <w:pPr>
        <w:numPr>
          <w:ilvl w:val="2"/>
          <w:numId w:val="28"/>
        </w:numPr>
      </w:pPr>
      <w:r>
        <w:rPr/>
        <w:t xml:space="preserve">Participación activa en el puzzle de Aronson.</w:t>
      </w:r>
    </w:p>
    <w:p>
      <w:pPr>
        <w:numPr>
          <w:ilvl w:val="2"/>
          <w:numId w:val="28"/>
        </w:numPr>
      </w:pPr>
      <w:r>
        <w:rPr/>
        <w:t xml:space="preserve">Claridad para despejar variables en ecuaciones lineales.</w:t>
      </w:r>
    </w:p>
    <w:p>
      <w:pPr>
        <w:numPr>
          <w:ilvl w:val="2"/>
          <w:numId w:val="28"/>
        </w:numPr>
      </w:pPr>
      <w:r>
        <w:rPr/>
        <w:t xml:space="preserve">Precisión en el cálculo de áreas de figuras geométricas variables.</w:t>
      </w:r>
    </w:p>
    <w:p>
      <w:pPr>
        <w:numPr>
          <w:ilvl w:val="2"/>
          <w:numId w:val="28"/>
        </w:numPr>
      </w:pPr>
      <w:r>
        <w:rPr/>
        <w:t xml:space="preserve">Comprensión y cálculo correcto de probabilidades frecuenciales.</w:t>
      </w:r>
    </w:p>
    <w:p>
      <w:pPr>
        <w:numPr>
          <w:ilvl w:val="1"/>
          <w:numId w:val="28"/>
        </w:numPr>
      </w:pPr>
      <w:r>
        <w:rPr/>
        <w:t xml:space="preserve">El docente guía con preguntas abiertas como: "¿Qué parte del puzzle les ayudó más a entender las ecuaciones?" o "¿En qué figura geométrica les resultó más fácil calcular el área y por qué?"</w:t>
      </w:r>
    </w:p>
    <w:p>
      <w:pPr>
        <w:numPr>
          <w:ilvl w:val="0"/>
          <w:numId w:val="28"/>
        </w:numPr>
      </w:pPr>
      <w:r>
        <w:rPr>
          <w:b w:val="1"/>
          <w:bCs w:val="1"/>
        </w:rPr>
        <w:t xml:space="preserve">Retroalimentación Oral Constructiva por Parte del Docente (10 minutos)</w:t>
      </w:r>
    </w:p>
    <w:p>
      <w:pPr>
        <w:numPr>
          <w:ilvl w:val="1"/>
          <w:numId w:val="28"/>
        </w:numPr>
      </w:pPr>
      <w:r>
        <w:rPr/>
        <w:t xml:space="preserve">Después de la autoevaluación, el docente comenta los avances observados en cada grupo, destacando logros específicos, por ejemplo:        </w:t>
      </w:r>
      <w:r>
        <w:rPr/>
        <w:t xml:space="preserve">      </w:t>
      </w:r>
    </w:p>
    <w:p>
      <w:pPr>
        <w:numPr>
          <w:ilvl w:val="2"/>
          <w:numId w:val="28"/>
        </w:numPr>
      </w:pPr>
      <w:r>
        <w:rPr/>
        <w:t xml:space="preserve">"Noté que el grupo 3 aplicó correctamente la fórmula del área del pentágono y explicó claramente las variables involucradas."</w:t>
      </w:r>
    </w:p>
    <w:p>
      <w:pPr>
        <w:numPr>
          <w:ilvl w:val="2"/>
          <w:numId w:val="28"/>
        </w:numPr>
      </w:pPr>
      <w:r>
        <w:rPr/>
        <w:t xml:space="preserve">"El grupo 1 hizo un excelente trabajo despejando variables en la ecuación lineal y compartiendo la explicación con sus compañeros."</w:t>
      </w:r>
    </w:p>
    <w:p>
      <w:pPr>
        <w:numPr>
          <w:ilvl w:val="1"/>
          <w:numId w:val="28"/>
        </w:numPr>
      </w:pPr>
      <w:r>
        <w:rPr/>
        <w:t xml:space="preserve">Se señalan áreas de mejora de forma amable y concreta, por ejemplo:        </w:t>
      </w:r>
      <w:r>
        <w:rPr/>
        <w:t xml:space="preserve">      </w:t>
      </w:r>
    </w:p>
    <w:p>
      <w:pPr>
        <w:numPr>
          <w:ilvl w:val="2"/>
          <w:numId w:val="28"/>
        </w:numPr>
      </w:pPr>
      <w:r>
        <w:rPr/>
        <w:t xml:space="preserve">"Recuerden revisar con más detalle los pasos para calcular probabilidades, ya que algunos valores no coincidían con la frecuencia observada."</w:t>
      </w:r>
    </w:p>
    <w:p>
      <w:pPr>
        <w:numPr>
          <w:ilvl w:val="2"/>
          <w:numId w:val="28"/>
        </w:numPr>
      </w:pPr>
      <w:r>
        <w:rPr/>
        <w:t xml:space="preserve">"Podrían apoyarse más en la colaboración para que todos participen al despejar ecuaciones."</w:t>
      </w:r>
    </w:p>
    <w:p>
      <w:pPr>
        <w:numPr>
          <w:ilvl w:val="0"/>
          <w:numId w:val="28"/>
        </w:numPr>
      </w:pPr>
      <w:r>
        <w:rPr>
          <w:b w:val="1"/>
          <w:bCs w:val="1"/>
        </w:rPr>
        <w:t xml:space="preserve">Dinámica “Lo que Aprendí y lo que Pregunto” (10 minutos)</w:t>
      </w:r>
    </w:p>
    <w:p>
      <w:pPr>
        <w:numPr>
          <w:ilvl w:val="1"/>
          <w:numId w:val="28"/>
        </w:numPr>
      </w:pPr>
      <w:r>
        <w:rPr/>
        <w:t xml:space="preserve">Cada estudiante escribe en una tarjeta o papelito:        </w:t>
      </w:r>
      <w:r>
        <w:rPr/>
        <w:t xml:space="preserve">      </w:t>
      </w:r>
    </w:p>
    <w:p>
      <w:pPr>
        <w:numPr>
          <w:ilvl w:val="2"/>
          <w:numId w:val="28"/>
        </w:numPr>
      </w:pPr>
      <w:r>
        <w:rPr/>
        <w:t xml:space="preserve">Una idea o concepto que aprendió durante las sesiones.</w:t>
      </w:r>
    </w:p>
    <w:p>
      <w:pPr>
        <w:numPr>
          <w:ilvl w:val="2"/>
          <w:numId w:val="28"/>
        </w:numPr>
      </w:pPr>
      <w:r>
        <w:rPr/>
        <w:t xml:space="preserve">Una pregunta o duda que aún tiene sobre ecuaciones, áreas o probabilidades.</w:t>
      </w:r>
    </w:p>
    <w:p>
      <w:pPr>
        <w:numPr>
          <w:ilvl w:val="1"/>
          <w:numId w:val="28"/>
        </w:numPr>
      </w:pPr>
      <w:r>
        <w:rPr/>
        <w:t xml:space="preserve">En plenaria, se leen algunas respuestas para aclarar dudas y reforzar conceptos, promoviendo la participación respetuosa y colectiva.</w:t>
      </w:r>
    </w:p>
    <w:p>
      <w:pPr>
        <w:numPr>
          <w:ilvl w:val="0"/>
          <w:numId w:val="28"/>
        </w:numPr>
      </w:pPr>
      <w:r>
        <w:rPr>
          <w:b w:val="1"/>
          <w:bCs w:val="1"/>
        </w:rPr>
        <w:t xml:space="preserve">Reflexión Grupal Final con Ronda de Opiniones (10 minutos)</w:t>
      </w:r>
    </w:p>
    <w:p>
      <w:pPr>
        <w:numPr>
          <w:ilvl w:val="1"/>
          <w:numId w:val="28"/>
        </w:numPr>
      </w:pPr>
      <w:r>
        <w:rPr/>
        <w:t xml:space="preserve">El grupo comenta cómo la metodología del puzzle ayudó en su aprendizaje y trabajo en equipo.</w:t>
      </w:r>
    </w:p>
    <w:p>
      <w:pPr>
        <w:numPr>
          <w:ilvl w:val="1"/>
          <w:numId w:val="28"/>
        </w:numPr>
      </w:pPr>
      <w:r>
        <w:rPr/>
        <w:t xml:space="preserve">Se invita a cada grupo a mencionar un desafío que superaron y una estrategia que les funcionó para resolver problemas matemáticos.</w:t>
      </w:r>
    </w:p>
    <w:p>
      <w:pPr>
        <w:numPr>
          <w:ilvl w:val="1"/>
          <w:numId w:val="28"/>
        </w:numPr>
      </w:pPr>
      <w:r>
        <w:rPr/>
        <w:t xml:space="preserve">El docente refuerza la importancia de la colaboración y la aplicación práctica de las matemáticas en distintas áreas.</w:t>
      </w:r>
    </w:p>
    <w:p>
      <w:pPr/>
      <w:r>
        <w:rPr/>
        <w:t xml:space="preserve">Estas estrategias no solo fortalecen el aprendizaje individual y grupal, sino que también fomentan la autorregulación, la participación activa y la reflexión crítica, clave para el éxito en los objetivos planteados.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E84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D04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936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089E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7933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9AD1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0AB1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656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4D1A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56B6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FB2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D1A4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800D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0B72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F591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A7AF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464F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2666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23C3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C21B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AC27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4F5D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79F8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4498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09FB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EDDC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99EF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FBD6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2026-09-25T21:24:42-05:00</dcterms:created>
  <dcterms:modified xsi:type="dcterms:W3CDTF">2026-09-25T21:24:42-05:00</dcterms:modified>
</cp:coreProperties>
</file>

<file path=docProps/custom.xml><?xml version="1.0" encoding="utf-8"?>
<Properties xmlns="http://schemas.openxmlformats.org/officeDocument/2006/custom-properties" xmlns:vt="http://schemas.openxmlformats.org/officeDocument/2006/docPropsVTypes"/>
</file>