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Biotecnología en Acción: Descubriendo el Mundo de los Organismos Modificados Genéticamente</w:t>
      </w:r>
    </w:p>
    <w:p/>
    <w:p>
      <w:pPr/>
      <w:r>
        <w:rPr>
          <w:color w:val="666666"/>
          <w:sz w:val="20"/>
          <w:szCs w:val="20"/>
          <w:i w:val="1"/>
          <w:iCs w:val="1"/>
        </w:rPr>
        <w:t xml:space="preserve">Ciencias Naturales | Medio Ambiente | Aprendizaje Basado en Casos</w:t>
      </w:r>
    </w:p>
    <w:p/>
    <w:p>
      <w:pPr/>
      <w:r>
        <w:rPr>
          <w:color w:val="2b6cb0"/>
          <w:sz w:val="28"/>
          <w:szCs w:val="28"/>
          <w:b w:val="1"/>
          <w:bCs w:val="1"/>
        </w:rPr>
        <w:t xml:space="preserve">Descripción</w:t>
      </w:r>
    </w:p>
    <w:p>
      <w:pPr/>
      <w:r>
        <w:rPr/>
        <w:t xml:space="preserve">En este plan de clase, los estudiantes explorarán el fascinante campo de los organismos modificados genéticamente (OMG) desde una perspectiva científica, social y ética. A través de un estudio de caso real, aprenderán cómo la biotecnología permite la manipulación de la información genética para crear organismos con características nuevas o mejoradas, entendiendo las técnicas básicas involucradas y sus posibles aplicaciones.</w:t>
      </w:r>
    </w:p>
    <w:p>
      <w:pPr/>
      <w:r>
        <w:rPr/>
        <w:t xml:space="preserve">Además, reflexionarán sobre las implicaciones sociales, bioéticas y ambientales que conlleva esta tecnología, desarrollando un pensamiento crítico que les permita tomar decisiones informadas. El tema es relevante porque los OMG están presentes en la agricultura, la medicina y el medio ambiente, impactando directamente en la vida cotidiana de los estudiantes y sus comunidades.</w:t>
      </w:r>
    </w:p>
    <w:p>
      <w:pPr/>
      <w:r>
        <w:rPr/>
        <w:t xml:space="preserve">Este enfoque activo y centrado en el estudiante promueve el análisis y la discusión para generar conciencia sobre el papel de la biotecnología en el mundo actual y futuro, fomentando competencias científicas y éticas esenciales para su formación integral.</w:t>
      </w:r>
    </w:p>
    <w:p/>
    <w:p>
      <w:pPr/>
      <w:r>
        <w:rPr>
          <w:color w:val="2b6cb0"/>
          <w:sz w:val="28"/>
          <w:szCs w:val="28"/>
          <w:b w:val="1"/>
          <w:bCs w:val="1"/>
        </w:rPr>
        <w:t xml:space="preserve">Objetivos de Aprendizaje</w:t>
      </w:r>
    </w:p>
    <w:p>
      <w:pPr>
        <w:numPr>
          <w:ilvl w:val="0"/>
          <w:numId w:val="1"/>
        </w:numPr>
      </w:pPr>
      <w:r>
        <w:rPr/>
        <w:t xml:space="preserve">Analizar las técnicas básicas utilizadas en la modificación genética de organismos.</w:t>
      </w:r>
    </w:p>
    <w:p>
      <w:pPr>
        <w:numPr>
          <w:ilvl w:val="0"/>
          <w:numId w:val="1"/>
        </w:numPr>
      </w:pPr>
      <w:r>
        <w:rPr/>
        <w:t xml:space="preserve">Argumentar las implicaciones sociales, bioéticas y ambientales relacionadas con los organismos modificados genéticamente.</w:t>
      </w:r>
    </w:p>
    <w:p>
      <w:pPr>
        <w:numPr>
          <w:ilvl w:val="0"/>
          <w:numId w:val="1"/>
        </w:numPr>
      </w:pPr>
      <w:r>
        <w:rPr/>
        <w:t xml:space="preserve">Evaluar un caso real de uso de OMG considerando sus beneficios y riesgos.</w:t>
      </w:r>
    </w:p>
    <w:p>
      <w:pPr>
        <w:numPr>
          <w:ilvl w:val="0"/>
          <w:numId w:val="1"/>
        </w:numPr>
      </w:pPr>
      <w:r>
        <w:rPr/>
        <w:t xml:space="preserve">Crear una propuesta informada para el uso responsable de la biotecnología en su comunidad.</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corto explicativo sobre modificación genética (5 minutos) - enlace o archivo local.</w:t>
      </w:r>
    </w:p>
    <w:p>
      <w:pPr>
        <w:numPr>
          <w:ilvl w:val="0"/>
          <w:numId w:val="2"/>
        </w:numPr>
      </w:pPr>
      <w:r>
        <w:rPr/>
        <w:t xml:space="preserve">Documento impreso con un caso real de OMG (por ejemplo, el cultivo de maíz transgénico en México) – 1 por grupo.</w:t>
      </w:r>
    </w:p>
    <w:p>
      <w:pPr>
        <w:numPr>
          <w:ilvl w:val="0"/>
          <w:numId w:val="2"/>
        </w:numPr>
      </w:pPr>
      <w:r>
        <w:rPr/>
        <w:t xml:space="preserve">Hojas de trabajo para análisis del caso - 1 por estudiante.</w:t>
      </w:r>
    </w:p>
    <w:p>
      <w:pPr>
        <w:numPr>
          <w:ilvl w:val="0"/>
          <w:numId w:val="2"/>
        </w:numPr>
      </w:pPr>
      <w:r>
        <w:rPr/>
        <w:t xml:space="preserve">Pizarrón o rotafolio y marcadores.</w:t>
      </w:r>
    </w:p>
    <w:p>
      <w:pPr>
        <w:numPr>
          <w:ilvl w:val="0"/>
          <w:numId w:val="2"/>
        </w:numPr>
      </w:pPr>
      <w:r>
        <w:rPr/>
        <w:t xml:space="preserve">Tarjetas con preguntas guía para debate (preparadas por el docente).</w:t>
      </w:r>
    </w:p>
    <w:p>
      <w:pPr>
        <w:numPr>
          <w:ilvl w:val="0"/>
          <w:numId w:val="2"/>
        </w:numPr>
      </w:pPr>
      <w:r>
        <w:rPr/>
        <w:t xml:space="preserve">Material para elaborar un organizador gráfico (papel, colores, marcadores).</w:t>
      </w:r>
    </w:p>
    <w:p/>
    <w:p>
      <w:pPr/>
      <w:r>
        <w:rPr>
          <w:color w:val="2b6cb0"/>
          <w:sz w:val="28"/>
          <w:szCs w:val="28"/>
          <w:b w:val="1"/>
          <w:bCs w:val="1"/>
        </w:rPr>
        <w:t xml:space="preserve">Requisitos Previos</w:t>
      </w:r>
    </w:p>
    <w:p>
      <w:pPr>
        <w:numPr>
          <w:ilvl w:val="0"/>
          <w:numId w:val="3"/>
        </w:numPr>
      </w:pPr>
      <w:r>
        <w:rPr/>
        <w:t xml:space="preserve">Conocimientos básicos sobre ADN y genética (aprendidos en cursos previos de ciencias naturales).</w:t>
      </w:r>
    </w:p>
    <w:p>
      <w:pPr>
        <w:numPr>
          <w:ilvl w:val="0"/>
          <w:numId w:val="3"/>
        </w:numPr>
      </w:pPr>
      <w:r>
        <w:rPr/>
        <w:t xml:space="preserve">Familiaridad con conceptos de biotecnología y sus aplicaciones generales.</w:t>
      </w:r>
    </w:p>
    <w:p>
      <w:pPr>
        <w:numPr>
          <w:ilvl w:val="0"/>
          <w:numId w:val="3"/>
        </w:numPr>
      </w:pPr>
      <w:r>
        <w:rPr/>
        <w:t xml:space="preserve">Habilidades básicas para el trabajo en equipo y la discusión respetuosa.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explorarán cómo la biotecnología permite modificar organismos para resolver problemas reales, y que también analizarán sus impactos sociales y éticos. Destaca la importancia de comprender estas tecnologías para poder opinar con fundamento.</w:t>
      </w:r>
    </w:p>
    <w:p>
      <w:pPr/>
      <w:r>
        <w:rPr>
          <w:b w:val="1"/>
          <w:bCs w:val="1"/>
        </w:rPr>
        <w:t xml:space="preserve">Activación de conocimientos previos:</w:t>
      </w:r>
    </w:p>
    <w:p>
      <w:pPr/>
      <w:r>
        <w:rPr>
          <w:b w:val="1"/>
          <w:bCs w:val="1"/>
        </w:rPr>
        <w:t xml:space="preserve">Docente:</w:t>
      </w:r>
      <w:r>
        <w:rPr/>
        <w:t xml:space="preserve"> Pregunta al grupo: “¿Conocen alimentos, medicinas o productos que hayan sido modificados genéticamente? ¿Qué saben o han escuchado sobre ellos?”</w:t>
      </w:r>
    </w:p>
    <w:p>
      <w:pPr/>
      <w:r>
        <w:rPr>
          <w:b w:val="1"/>
          <w:bCs w:val="1"/>
        </w:rPr>
        <w:t xml:space="preserve">Estudiantes:</w:t>
      </w:r>
      <w:r>
        <w:rPr/>
        <w:t xml:space="preserve"> Responden oralmente, compartiendo ideas, rumores o conocimientos previos.</w:t>
      </w:r>
    </w:p>
    <w:p>
      <w:pPr/>
      <w:r>
        <w:rPr>
          <w:b w:val="1"/>
          <w:bCs w:val="1"/>
        </w:rPr>
        <w:t xml:space="preserve">Motivación y enganche:</w:t>
      </w:r>
    </w:p>
    <w:p>
      <w:pPr/>
      <w:r>
        <w:rPr>
          <w:b w:val="1"/>
          <w:bCs w:val="1"/>
        </w:rPr>
        <w:t xml:space="preserve">Docente:</w:t>
      </w:r>
      <w:r>
        <w:rPr/>
        <w:t xml:space="preserve"> Comparte un dato curioso: “¿Sabían que más del 90% del maíz y la soya que consumimos en muchos países son organismos modificados genéticamente? Esto ha generado debates muy importantes sobre salud, ambiente y ética.”</w:t>
      </w:r>
    </w:p>
    <w:p>
      <w:pPr/>
      <w:r>
        <w:rPr/>
        <w:t xml:space="preserve">Luego presenta un breve video (5 minutos) que muestra de forma sencilla cómo se puede insertar un gen en un organismo para darle una nueva característica.</w:t>
      </w:r>
    </w:p>
    <w:p>
      <w:pPr/>
      <w:r>
        <w:rPr>
          <w:b w:val="1"/>
          <w:bCs w:val="1"/>
        </w:rPr>
        <w:t xml:space="preserve">Contextualización:</w:t>
      </w:r>
    </w:p>
    <w:p>
      <w:pPr/>
      <w:r>
        <w:rPr>
          <w:b w:val="1"/>
          <w:bCs w:val="1"/>
        </w:rPr>
        <w:t xml:space="preserve">Docente:</w:t>
      </w:r>
      <w:r>
        <w:rPr/>
        <w:t xml:space="preserve"> Conecta el tema con la vida diaria preguntando: “¿De qué manera creen que estas tecnologías pueden afectar la comida que compran, la salud y el medio ambiente de nuestra comunidad?”</w:t>
      </w:r>
    </w:p>
    <w:p>
      <w:pPr/>
      <w:r>
        <w:rPr>
          <w:b w:val="1"/>
          <w:bCs w:val="1"/>
        </w:rPr>
        <w:t xml:space="preserve">Estudiantes:</w:t>
      </w:r>
      <w:r>
        <w:rPr/>
        <w:t xml:space="preserve"> Comentan y reflexionan brevemente en plenaria.</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un caso real: el cultivo de maíz transgénico en México. Entrega a cada grupo un documento con información sobre los beneficios, riesgos, controversias sociales y ambientales.</w:t>
      </w:r>
    </w:p>
    <w:p>
      <w:pPr/>
      <w:r>
        <w:rPr>
          <w:b w:val="1"/>
          <w:bCs w:val="1"/>
        </w:rPr>
        <w:t xml:space="preserve">Actividad 1: Análisis del caso de estudio</w:t>
      </w:r>
    </w:p>
    <w:p>
      <w:pPr>
        <w:numPr>
          <w:ilvl w:val="0"/>
          <w:numId w:val="4"/>
        </w:numPr>
      </w:pPr>
      <w:r>
        <w:rPr>
          <w:b w:val="1"/>
          <w:bCs w:val="1"/>
        </w:rPr>
        <w:t xml:space="preserve">Objetivo específico:</w:t>
      </w:r>
      <w:r>
        <w:rPr/>
        <w:t xml:space="preserve"> Analizar las técnicas y las implicaciones sociales, bioéticas y ambientales de la modificación genética.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y entrega el caso de estudio y hojas de trabajo.</w:t>
      </w:r>
    </w:p>
    <w:p>
      <w:pPr>
        <w:numPr>
          <w:ilvl w:val="1"/>
          <w:numId w:val="4"/>
        </w:numPr>
      </w:pPr>
      <w:r>
        <w:rPr/>
        <w:t xml:space="preserve">Indica que deben leer el caso y responder preguntas guía en la hoja, tales como: ¿Qué técnica genética se usó? ¿Cuáles son los beneficios mencionados? ¿Qué preocupaciones sociales o ambientales existen?</w:t>
      </w:r>
    </w:p>
    <w:p>
      <w:pPr>
        <w:numPr>
          <w:ilvl w:val="1"/>
          <w:numId w:val="4"/>
        </w:numPr>
      </w:pPr>
      <w:r>
        <w:rPr/>
        <w:t xml:space="preserve">Los estudiantes discuten y llenan la hoja en equipo.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Hoja de trabajo con respuestas y análisis grupal.</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para aclarar dudas, hace preguntas que profundicen el análisis como “¿Cómo creen que afecta esto a los pequeños agricultores?” o “¿Qué opiniones éticas pueden surgir?”</w:t>
      </w:r>
    </w:p>
    <w:p>
      <w:pPr/>
      <w:r>
        <w:rPr>
          <w:b w:val="1"/>
          <w:bCs w:val="1"/>
        </w:rPr>
        <w:t xml:space="preserve">Actividad 2: Debate estructurado</w:t>
      </w:r>
    </w:p>
    <w:p>
      <w:pPr>
        <w:numPr>
          <w:ilvl w:val="0"/>
          <w:numId w:val="5"/>
        </w:numPr>
      </w:pPr>
      <w:r>
        <w:rPr>
          <w:b w:val="1"/>
          <w:bCs w:val="1"/>
        </w:rPr>
        <w:t xml:space="preserve">Objetivo específico:</w:t>
      </w:r>
      <w:r>
        <w:rPr/>
        <w:t xml:space="preserve"> Argumentar sobre las implicaciones sociales y bioéticas de los OMG.</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un debate donde la mitad de los grupos defiende el uso responsable de OMG y la otra mitad presenta preocupaciones y objeciones.</w:t>
      </w:r>
    </w:p>
    <w:p>
      <w:pPr>
        <w:numPr>
          <w:ilvl w:val="1"/>
          <w:numId w:val="5"/>
        </w:numPr>
      </w:pPr>
      <w:r>
        <w:rPr/>
        <w:t xml:space="preserve">Distribuye tarjetas con preguntas guía para estimular el diálogo, por ejemplo: “¿Creen que los OMG pueden ayudar a solucionar el hambre? ¿Qué riesgos ven en su uso?”</w:t>
      </w:r>
    </w:p>
    <w:p>
      <w:pPr>
        <w:numPr>
          <w:ilvl w:val="1"/>
          <w:numId w:val="5"/>
        </w:numPr>
      </w:pPr>
      <w:r>
        <w:rPr/>
        <w:t xml:space="preserve">Los grupos preparan sus argumentos 10 minutos y luego realizan el debate 20 minutos.</w:t>
      </w:r>
    </w:p>
    <w:p>
      <w:pPr>
        <w:numPr>
          <w:ilvl w:val="0"/>
          <w:numId w:val="5"/>
        </w:numPr>
      </w:pPr>
      <w:r>
        <w:rPr>
          <w:b w:val="1"/>
          <w:bCs w:val="1"/>
        </w:rPr>
        <w:t xml:space="preserve">Organización:</w:t>
      </w:r>
      <w:r>
        <w:rPr/>
        <w:t xml:space="preserve"> Plenaria con división en dos bloques para debate.</w:t>
      </w:r>
    </w:p>
    <w:p>
      <w:pPr>
        <w:numPr>
          <w:ilvl w:val="0"/>
          <w:numId w:val="5"/>
        </w:numPr>
      </w:pPr>
      <w:r>
        <w:rPr>
          <w:b w:val="1"/>
          <w:bCs w:val="1"/>
        </w:rPr>
        <w:t xml:space="preserve">Producto:</w:t>
      </w:r>
      <w:r>
        <w:rPr/>
        <w:t xml:space="preserve"> Argumentos orales y participación activa.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Modera, fomenta respeto, plantea preguntas para profundizar y resume puntos clave.</w:t>
      </w:r>
    </w:p>
    <w:p>
      <w:pPr/>
      <w:r>
        <w:rPr>
          <w:b w:val="1"/>
          <w:bCs w:val="1"/>
        </w:rPr>
        <w:t xml:space="preserve">Actividad 3: Creación de propuesta comunitaria</w:t>
      </w:r>
    </w:p>
    <w:p>
      <w:pPr>
        <w:numPr>
          <w:ilvl w:val="0"/>
          <w:numId w:val="6"/>
        </w:numPr>
      </w:pPr>
      <w:r>
        <w:rPr>
          <w:b w:val="1"/>
          <w:bCs w:val="1"/>
        </w:rPr>
        <w:t xml:space="preserve">Objetivo específico:</w:t>
      </w:r>
      <w:r>
        <w:rPr/>
        <w:t xml:space="preserve"> Crear una propuesta informada para el uso responsable de la biotecnología.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con base en lo aprendido, diseñen una breve propuesta para el uso responsable de OMG en su comunidad, considerando beneficios, riesgos y aspectos éticos.</w:t>
      </w:r>
    </w:p>
    <w:p>
      <w:pPr>
        <w:numPr>
          <w:ilvl w:val="1"/>
          <w:numId w:val="6"/>
        </w:numPr>
      </w:pPr>
      <w:r>
        <w:rPr/>
        <w:t xml:space="preserve">Entregan un organizador gráfico o esquema que resuma su propuesta.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Organizador gráfico con propuesta escrita y visual.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con preguntas orientadoras, revisa propuestas y ofrece retroalimentación rápida.</w:t>
      </w:r>
    </w:p>
    <w:p>
      <w:pPr/>
      <w:r>
        <w:rPr>
          <w:b w:val="1"/>
          <w:bCs w:val="1"/>
        </w:rPr>
        <w:t xml:space="preserve">Diferenciación:</w:t>
      </w:r>
    </w:p>
    <w:p>
      <w:pPr>
        <w:numPr>
          <w:ilvl w:val="0"/>
          <w:numId w:val="7"/>
        </w:numPr>
      </w:pPr>
      <w:r>
        <w:rPr>
          <w:b w:val="1"/>
          <w:bCs w:val="1"/>
        </w:rPr>
        <w:t xml:space="preserve">Para estudiantes que terminan antes:</w:t>
      </w:r>
      <w:r>
        <w:rPr/>
        <w:t xml:space="preserve"> Lectura adicional sobre otro OMG y preparación breve para defender un punto en el debate.</w:t>
      </w:r>
    </w:p>
    <w:p>
      <w:pPr>
        <w:numPr>
          <w:ilvl w:val="0"/>
          <w:numId w:val="7"/>
        </w:numPr>
      </w:pPr>
      <w:r>
        <w:rPr>
          <w:b w:val="1"/>
          <w:bCs w:val="1"/>
        </w:rPr>
        <w:t xml:space="preserve">Para estudiantes con dificultades:</w:t>
      </w:r>
      <w:r>
        <w:rPr/>
        <w:t xml:space="preserve"> Apoyo individual o en parejas para comprender el caso, lectura guiada y preguntas simplificadas.</w:t>
      </w:r>
    </w:p>
    <w:p>
      <w:pPr/>
      <w:r>
        <w:rPr>
          <w:b w:val="1"/>
          <w:bCs w:val="1"/>
        </w:rPr>
        <w:t xml:space="preserve">Transiciones:</w:t>
      </w:r>
    </w:p>
    <w:p>
      <w:pPr/>
      <w:r>
        <w:rPr>
          <w:b w:val="1"/>
          <w:bCs w:val="1"/>
        </w:rPr>
        <w:t xml:space="preserve">Docente:</w:t>
      </w:r>
      <w:r>
        <w:rPr/>
        <w:t xml:space="preserve"> Conecta el análisis del caso con el debate enfatizando que entender ambas perspectivas es clave para formar opiniones informadas. Luego vincula el debate con la propuesta final para aplicar lo discutido en un contexto real.</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grupo que comparta en plenaria su propuesta comunitaria y elabora en el pizarrón un mapa mental colectivo con los aspectos clave: técnicas, beneficios, riesgos, ética y propuestas.</w:t>
      </w:r>
    </w:p>
    <w:p>
      <w:pPr/>
      <w:r>
        <w:rPr>
          <w:b w:val="1"/>
          <w:bCs w:val="1"/>
        </w:rPr>
        <w:t xml:space="preserve">Estudiantes:</w:t>
      </w:r>
      <w:r>
        <w:rPr/>
        <w:t xml:space="preserve"> Presentan sus ideas y colaboran para construir el mapa mental.</w:t>
      </w:r>
    </w:p>
    <w:p>
      <w:pPr/>
      <w:r>
        <w:rPr>
          <w:b w:val="1"/>
          <w:bCs w:val="1"/>
        </w:rPr>
        <w:t xml:space="preserve">Reflexión metacognitiva:</w:t>
      </w:r>
    </w:p>
    <w:p>
      <w:pPr/>
      <w:r>
        <w:rPr>
          <w:b w:val="1"/>
          <w:bCs w:val="1"/>
        </w:rPr>
        <w:t xml:space="preserve">Docente:</w:t>
      </w:r>
      <w:r>
        <w:rPr/>
        <w:t xml:space="preserve"> Pide a los estudiantes responder por escrito a estas preguntas:</w:t>
      </w:r>
    </w:p>
    <w:p>
      <w:pPr>
        <w:numPr>
          <w:ilvl w:val="0"/>
          <w:numId w:val="8"/>
        </w:numPr>
      </w:pPr>
      <w:r>
        <w:rPr/>
        <w:t xml:space="preserve">¿Qué aprendí hoy sobre la modificación genética y sus implicaciones?</w:t>
      </w:r>
    </w:p>
    <w:p>
      <w:pPr>
        <w:numPr>
          <w:ilvl w:val="0"/>
          <w:numId w:val="8"/>
        </w:numPr>
      </w:pPr>
      <w:r>
        <w:rPr/>
        <w:t xml:space="preserve">¿Cómo cambió mi opinión o comprensión sobre los organismos modificados genéticamente?</w:t>
      </w:r>
    </w:p>
    <w:p>
      <w:pPr>
        <w:numPr>
          <w:ilvl w:val="0"/>
          <w:numId w:val="8"/>
        </w:numPr>
      </w:pPr>
      <w:r>
        <w:rPr/>
        <w:t xml:space="preserve">¿Qué responsabilidad tengo como ciudadano respecto a la biotecnología?</w:t>
      </w:r>
    </w:p>
    <w:p>
      <w:pPr/>
      <w:r>
        <w:rPr>
          <w:b w:val="1"/>
          <w:bCs w:val="1"/>
        </w:rPr>
        <w:t xml:space="preserve">Retroalimentación:</w:t>
      </w:r>
    </w:p>
    <w:p>
      <w:pPr/>
      <w:r>
        <w:rPr>
          <w:b w:val="1"/>
          <w:bCs w:val="1"/>
        </w:rPr>
        <w:t xml:space="preserve">Docente:</w:t>
      </w:r>
      <w:r>
        <w:rPr/>
        <w:t xml:space="preserve"> Lee algunas respuestas en voz alta, destaca aprendizajes relevantes, y ofrece comentarios positivos y sugerencias para profundizar en el tema.</w:t>
      </w:r>
    </w:p>
    <w:p>
      <w:pPr/>
      <w:r>
        <w:rPr>
          <w:b w:val="1"/>
          <w:bCs w:val="1"/>
        </w:rPr>
        <w:t xml:space="preserve">Transferencia:</w:t>
      </w:r>
    </w:p>
    <w:p>
      <w:pPr/>
      <w:r>
        <w:rPr>
          <w:b w:val="1"/>
          <w:bCs w:val="1"/>
        </w:rPr>
        <w:t xml:space="preserve">Docente:</w:t>
      </w:r>
      <w:r>
        <w:rPr/>
        <w:t xml:space="preserve"> Señala que este conocimiento les servirá para analizar futuras noticias, debates públicos o decisiones personales relacionadas con la biotecnología y el medio ambiente.</w:t>
      </w:r>
    </w:p>
    <w:p>
      <w:pPr/>
      <w:r>
        <w:rPr>
          <w:b w:val="1"/>
          <w:bCs w:val="1"/>
        </w:rPr>
        <w:t xml:space="preserve">Tarea o reto:</w:t>
      </w:r>
    </w:p>
    <w:p>
      <w:pPr/>
      <w:r>
        <w:rPr>
          <w:b w:val="1"/>
          <w:bCs w:val="1"/>
        </w:rPr>
        <w:t xml:space="preserve">Docente:</w:t>
      </w:r>
      <w:r>
        <w:rPr/>
        <w:t xml:space="preserve"> Propone que en casa investiguen un producto u organismo modificado genéticamente presente en su entorno y escriban un breve informe sobre sus beneficios y riesgos para compartir en la próxima sesión o foro escolar.</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el análisis del caso, debate y creación de propuestas; sumativa en la reflexión escrita y presentación final.</w:t>
      </w:r>
    </w:p>
    <w:p>
      <w:pPr/>
      <w:r>
        <w:rPr>
          <w:b w:val="1"/>
          <w:bCs w:val="1"/>
        </w:rPr>
        <w:t xml:space="preserve">Criterios de evaluación:</w:t>
      </w:r>
    </w:p>
    <w:p>
      <w:pPr>
        <w:numPr>
          <w:ilvl w:val="0"/>
          <w:numId w:val="9"/>
        </w:numPr>
      </w:pPr>
      <w:r>
        <w:rPr/>
        <w:t xml:space="preserve">Identifica correctamente técnicas básicas de modificación genética (Objetivo 1).</w:t>
      </w:r>
    </w:p>
    <w:p>
      <w:pPr>
        <w:numPr>
          <w:ilvl w:val="0"/>
          <w:numId w:val="9"/>
        </w:numPr>
      </w:pPr>
      <w:r>
        <w:rPr/>
        <w:t xml:space="preserve">Argumenta con fundamentos las implicaciones sociales y bioéticas (Objetivo 2).</w:t>
      </w:r>
    </w:p>
    <w:p>
      <w:pPr>
        <w:numPr>
          <w:ilvl w:val="0"/>
          <w:numId w:val="9"/>
        </w:numPr>
      </w:pPr>
      <w:r>
        <w:rPr/>
        <w:t xml:space="preserve">Evalúa críticamente un caso real considerando beneficios y riesgos (Objetivo 3).</w:t>
      </w:r>
    </w:p>
    <w:p>
      <w:pPr>
        <w:numPr>
          <w:ilvl w:val="0"/>
          <w:numId w:val="9"/>
        </w:numPr>
      </w:pPr>
      <w:r>
        <w:rPr/>
        <w:t xml:space="preserve">Propone soluciones informadas para el uso responsable de biotecnología (Objetivo 4).</w:t>
      </w:r>
    </w:p>
    <w:p>
      <w:pPr/>
      <w:r>
        <w:rPr>
          <w:b w:val="1"/>
          <w:bCs w:val="1"/>
        </w:rPr>
        <w:t xml:space="preserve">Instrumentos sugeridos:</w:t>
      </w:r>
    </w:p>
    <w:p>
      <w:pPr>
        <w:numPr>
          <w:ilvl w:val="0"/>
          <w:numId w:val="10"/>
        </w:numPr>
      </w:pPr>
      <w:r>
        <w:rPr/>
        <w:t xml:space="preserve">Lista de cotejo para participación y argumentación en debate.</w:t>
      </w:r>
    </w:p>
    <w:p>
      <w:pPr>
        <w:numPr>
          <w:ilvl w:val="0"/>
          <w:numId w:val="10"/>
        </w:numPr>
      </w:pPr>
      <w:r>
        <w:rPr/>
        <w:t xml:space="preserve">Rúbrica para evaluación de hoja de trabajo y propuesta grupal.</w:t>
      </w:r>
    </w:p>
    <w:p>
      <w:pPr>
        <w:numPr>
          <w:ilvl w:val="0"/>
          <w:numId w:val="10"/>
        </w:numPr>
      </w:pPr>
      <w:r>
        <w:rPr/>
        <w:t xml:space="preserve">Observación directa durante actividades y presentación.</w:t>
      </w:r>
    </w:p>
    <w:p>
      <w:pPr>
        <w:numPr>
          <w:ilvl w:val="0"/>
          <w:numId w:val="10"/>
        </w:numPr>
      </w:pPr>
      <w:r>
        <w:rPr/>
        <w:t xml:space="preserve">Autoevaluación escrita en la reflexión metacognitiva.</w:t>
      </w:r>
    </w:p>
    <w:p>
      <w:pPr/>
      <w:r>
        <w:rPr>
          <w:b w:val="1"/>
          <w:bCs w:val="1"/>
        </w:rPr>
        <w:t xml:space="preserve">Evidencias de aprendizaje:</w:t>
      </w:r>
    </w:p>
    <w:p>
      <w:pPr>
        <w:numPr>
          <w:ilvl w:val="0"/>
          <w:numId w:val="11"/>
        </w:numPr>
      </w:pPr>
      <w:r>
        <w:rPr/>
        <w:t xml:space="preserve">Respuestas en hoja de trabajo del caso.</w:t>
      </w:r>
    </w:p>
    <w:p>
      <w:pPr>
        <w:numPr>
          <w:ilvl w:val="0"/>
          <w:numId w:val="11"/>
        </w:numPr>
      </w:pPr>
      <w:r>
        <w:rPr/>
        <w:t xml:space="preserve">Intervenciones y argumentos en el debate.</w:t>
      </w:r>
    </w:p>
    <w:p>
      <w:pPr>
        <w:numPr>
          <w:ilvl w:val="0"/>
          <w:numId w:val="11"/>
        </w:numPr>
      </w:pPr>
      <w:r>
        <w:rPr/>
        <w:t xml:space="preserve">Organizador gráfico con propuesta.</w:t>
      </w:r>
    </w:p>
    <w:p>
      <w:pPr>
        <w:numPr>
          <w:ilvl w:val="0"/>
          <w:numId w:val="11"/>
        </w:numPr>
      </w:pPr>
      <w:r>
        <w:rPr/>
        <w:t xml:space="preserve">Reflexión escrita individual.</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Biotecnología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 la manipulación genética</w:t>
            </w:r>
          </w:p>
        </w:tc>
        <w:tc>
          <w:tcPr>
            <w:noWrap/>
          </w:tcPr>
          <w:p>
            <w:pPr/>
            <w:r>
              <w:rPr/>
              <w:t xml:space="preserve">Explica claramente las técnicas de modificación genética usando términos científicos adecuados y ejemplos precisos.</w:t>
            </w:r>
          </w:p>
        </w:tc>
        <w:tc>
          <w:tcPr>
            <w:noWrap/>
          </w:tcPr>
          <w:p>
            <w:pPr/>
            <w:r>
              <w:rPr/>
              <w:t xml:space="preserve">Describe correctamente las técnicas con algunos ejemplos, aunque con menor precisión terminológica.</w:t>
            </w:r>
          </w:p>
        </w:tc>
        <w:tc>
          <w:tcPr>
            <w:noWrap/>
          </w:tcPr>
          <w:p>
            <w:pPr/>
            <w:r>
              <w:rPr/>
              <w:t xml:space="preserve">Muestra comprensión básica de las técnicas, pero con explicaciones poco claras o ejemplos limitados.</w:t>
            </w:r>
          </w:p>
        </w:tc>
        <w:tc>
          <w:tcPr>
            <w:noWrap/>
          </w:tcPr>
          <w:p>
            <w:pPr/>
            <w:r>
              <w:rPr/>
              <w:t xml:space="preserve">No logra explicar adecuadamente las técnicas ni su función en la biotecnología.</w:t>
            </w:r>
          </w:p>
        </w:tc>
      </w:tr>
      <w:tr>
        <w:trPr/>
        <w:tc>
          <w:tcPr>
            <w:noWrap/>
          </w:tcPr>
          <w:p>
            <w:pPr/>
            <w:r>
              <w:rPr/>
              <w:t xml:space="preserve">Identificación de implicaciones sociales</w:t>
            </w:r>
          </w:p>
        </w:tc>
        <w:tc>
          <w:tcPr>
            <w:noWrap/>
          </w:tcPr>
          <w:p>
            <w:pPr/>
            <w:r>
              <w:rPr/>
              <w:t xml:space="preserve">Analiza con profundidad las implicaciones sociales de los organismos modificados genéticamente, considerando distintos puntos de vista.</w:t>
            </w:r>
          </w:p>
        </w:tc>
        <w:tc>
          <w:tcPr>
            <w:noWrap/>
          </w:tcPr>
          <w:p>
            <w:pPr/>
            <w:r>
              <w:rPr/>
              <w:t xml:space="preserve">Identifica varias implicaciones sociales relevantes, pero con análisis limitado o parcial.</w:t>
            </w:r>
          </w:p>
        </w:tc>
        <w:tc>
          <w:tcPr>
            <w:noWrap/>
          </w:tcPr>
          <w:p>
            <w:pPr/>
            <w:r>
              <w:rPr/>
              <w:t xml:space="preserve">Menciona algunas implicaciones sociales, aunque sin conexión clara con el tema o poco desarrollo.</w:t>
            </w:r>
          </w:p>
        </w:tc>
        <w:tc>
          <w:tcPr>
            <w:noWrap/>
          </w:tcPr>
          <w:p>
            <w:pPr/>
            <w:r>
              <w:rPr/>
              <w:t xml:space="preserve">No reconoce ni menciona las implicaciones sociales relacionadas con la biotecnología.</w:t>
            </w:r>
          </w:p>
        </w:tc>
      </w:tr>
      <w:tr>
        <w:trPr/>
        <w:tc>
          <w:tcPr>
            <w:noWrap/>
          </w:tcPr>
          <w:p>
            <w:pPr/>
            <w:r>
              <w:rPr/>
              <w:t xml:space="preserve">Reconocimiento de aspectos bioéticos</w:t>
            </w:r>
          </w:p>
        </w:tc>
        <w:tc>
          <w:tcPr>
            <w:noWrap/>
          </w:tcPr>
          <w:p>
            <w:pPr/>
            <w:r>
              <w:rPr/>
              <w:t xml:space="preserve">Expone argumentos claros sobre los dilemas bioéticos asociados, demostrando reflexión crítica.</w:t>
            </w:r>
          </w:p>
        </w:tc>
        <w:tc>
          <w:tcPr>
            <w:noWrap/>
          </w:tcPr>
          <w:p>
            <w:pPr/>
            <w:r>
              <w:rPr/>
              <w:t xml:space="preserve">Reconoce algunos dilemas bioéticos y los explica de forma general.</w:t>
            </w:r>
          </w:p>
        </w:tc>
        <w:tc>
          <w:tcPr>
            <w:noWrap/>
          </w:tcPr>
          <w:p>
            <w:pPr/>
            <w:r>
              <w:rPr/>
              <w:t xml:space="preserve">Menciona dilemas bioéticos de forma superficial o con información incompleta.</w:t>
            </w:r>
          </w:p>
        </w:tc>
        <w:tc>
          <w:tcPr>
            <w:noWrap/>
          </w:tcPr>
          <w:p>
            <w:pPr/>
            <w:r>
              <w:rPr/>
              <w:t xml:space="preserve">No identifica ni discute aspectos bioéticos relacionados con la biotecnología.</w:t>
            </w:r>
          </w:p>
        </w:tc>
      </w:tr>
      <w:tr>
        <w:trPr/>
        <w:tc>
          <w:tcPr>
            <w:noWrap/>
          </w:tcPr>
          <w:p>
            <w:pPr/>
            <w:r>
              <w:rPr/>
              <w:t xml:space="preserve">Comprensión de implicaciones ambientales</w:t>
            </w:r>
          </w:p>
        </w:tc>
        <w:tc>
          <w:tcPr>
            <w:noWrap/>
          </w:tcPr>
          <w:p>
            <w:pPr/>
            <w:r>
              <w:rPr/>
              <w:t xml:space="preserve">Describe detalladamente los posibles impactos ambientales, con ejemplos concretos y fundamentados.</w:t>
            </w:r>
          </w:p>
        </w:tc>
        <w:tc>
          <w:tcPr>
            <w:noWrap/>
          </w:tcPr>
          <w:p>
            <w:pPr/>
            <w:r>
              <w:rPr/>
              <w:t xml:space="preserve">Describe algunos impactos ambientales, pero con menor detalle o ejemplos limitados.</w:t>
            </w:r>
          </w:p>
        </w:tc>
        <w:tc>
          <w:tcPr>
            <w:noWrap/>
          </w:tcPr>
          <w:p>
            <w:pPr/>
            <w:r>
              <w:rPr/>
              <w:t xml:space="preserve">Menciona impactos ambientales de forma general, sin profundizar ni ejemplificar bien.</w:t>
            </w:r>
          </w:p>
        </w:tc>
        <w:tc>
          <w:tcPr>
            <w:noWrap/>
          </w:tcPr>
          <w:p>
            <w:pPr/>
            <w:r>
              <w:rPr/>
              <w:t xml:space="preserve">No logra identificar los impactos ambientales o los confunde con otros temas.</w:t>
            </w:r>
          </w:p>
        </w:tc>
      </w:tr>
      <w:tr>
        <w:trPr/>
        <w:tc>
          <w:tcPr>
            <w:noWrap/>
          </w:tcPr>
          <w:p>
            <w:pPr/>
            <w:r>
              <w:rPr/>
              <w:t xml:space="preserve">Presentación y argumentación</w:t>
            </w:r>
          </w:p>
        </w:tc>
        <w:tc>
          <w:tcPr>
            <w:noWrap/>
          </w:tcPr>
          <w:p>
            <w:pPr/>
            <w:r>
              <w:rPr/>
              <w:t xml:space="preserve">Presenta la información de forma clara, organizada y coherente, usando argumentos sólidos que apoyan sus ideas.</w:t>
            </w:r>
          </w:p>
        </w:tc>
        <w:tc>
          <w:tcPr>
            <w:noWrap/>
          </w:tcPr>
          <w:p>
            <w:pPr/>
            <w:r>
              <w:rPr/>
              <w:t xml:space="preserve">La presentación es clara pero con algunos detalles desorganizados o argumentos poco desarrollados.</w:t>
            </w:r>
          </w:p>
        </w:tc>
        <w:tc>
          <w:tcPr>
            <w:noWrap/>
          </w:tcPr>
          <w:p>
            <w:pPr/>
            <w:r>
              <w:rPr/>
              <w:t xml:space="preserve">La presentación tiene falta de organización y argumentos poco claros o débiles.</w:t>
            </w:r>
          </w:p>
        </w:tc>
        <w:tc>
          <w:tcPr>
            <w:noWrap/>
          </w:tcPr>
          <w:p>
            <w:pPr/>
            <w:r>
              <w:rPr/>
              <w:t xml:space="preserve">Presenta información confusa, desorganizada o sin argumentos que apoyen sus ideas.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61D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55B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03F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921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231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A82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38C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D97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E39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E52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673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2026-09-25T20:34:29-05:00</dcterms:created>
  <dcterms:modified xsi:type="dcterms:W3CDTF">2026-09-25T20:34:29-05:00</dcterms:modified>
</cp:coreProperties>
</file>

<file path=docProps/custom.xml><?xml version="1.0" encoding="utf-8"?>
<Properties xmlns="http://schemas.openxmlformats.org/officeDocument/2006/custom-properties" xmlns:vt="http://schemas.openxmlformats.org/officeDocument/2006/docPropsVTypes"/>
</file>