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Animales Ovíparos y Vivíparos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descubran y comprendan las diferencias entre animales ovíparos y vivíparos mediante la metodología de Aprendizaje Basado en Proyectos. A través de actividades lúdicas, exploraciones y colaboraciones, los estudiantes indagarán cómo nacen diferentes animales y cómo cuidan a sus bebés. Este aprendizaje es relevante porque conecta con su entorno, ya que muchos niños conocen animales domésticos y de granja, y se relaciona con su curiosidad natural sobre la vida y la naturaleza. Además, fomenta habilidades de observación, comparación y trabajo en equipo, sentando bases para una conciencia ambiental temprana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animales ovíparos y vivíparos a través de la observación y el diálogo.</w:t>
      </w:r>
    </w:p>
    <w:p>
      <w:pPr>
        <w:numPr>
          <w:ilvl w:val="0"/>
          <w:numId w:val="1"/>
        </w:numPr>
      </w:pPr>
      <w:r>
        <w:rPr/>
        <w:t xml:space="preserve">Explorar y describir cómo nacen los animales mediante actividades prácticas y lúdicas.</w:t>
      </w:r>
    </w:p>
    <w:p>
      <w:pPr>
        <w:numPr>
          <w:ilvl w:val="0"/>
          <w:numId w:val="1"/>
        </w:numPr>
      </w:pPr>
      <w:r>
        <w:rPr/>
        <w:t xml:space="preserve">Colaborar en equipo para crear un mural que represente animales ovíparos y vivíparos.</w:t>
      </w:r>
    </w:p>
    <w:p>
      <w:pPr>
        <w:numPr>
          <w:ilvl w:val="0"/>
          <w:numId w:val="1"/>
        </w:numPr>
      </w:pPr>
      <w:r>
        <w:rPr/>
        <w:t xml:space="preserve">Reflexionar sobre la importancia del cuidado y respeto hacia los animales y sus crías.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de animales ovíparos y vivíparos (20 tarjetas, 10 de cada tipo).</w:t>
      </w:r>
    </w:p>
    <w:p>
      <w:pPr>
        <w:numPr>
          <w:ilvl w:val="0"/>
          <w:numId w:val="2"/>
        </w:numPr>
      </w:pPr>
      <w:r>
        <w:rPr/>
        <w:t xml:space="preserve">Huevos de juguete o reales (mínimo 5 unidades).</w:t>
      </w:r>
    </w:p>
    <w:p>
      <w:pPr>
        <w:numPr>
          <w:ilvl w:val="0"/>
          <w:numId w:val="2"/>
        </w:numPr>
      </w:pPr>
      <w:r>
        <w:rPr/>
        <w:t xml:space="preserve">Peluches o figuras de animales vivíparos (mínimo 5).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Pegamento, colores, tijeras con punta redonda.</w:t>
      </w:r>
    </w:p>
    <w:p>
      <w:pPr>
        <w:numPr>
          <w:ilvl w:val="0"/>
          <w:numId w:val="2"/>
        </w:numPr>
      </w:pPr>
      <w:r>
        <w:rPr/>
        <w:t xml:space="preserve">Libro ilustrado sobre animales y sus crías (adaptado para preescolar).</w:t>
      </w:r>
    </w:p>
    <w:p>
      <w:pPr>
        <w:numPr>
          <w:ilvl w:val="0"/>
          <w:numId w:val="2"/>
        </w:numPr>
      </w:pPr>
      <w:r>
        <w:rPr/>
        <w:t xml:space="preserve">Video corto animado sobre animales ovíparos y vivíparos (3-4 minutos).</w:t>
      </w:r>
    </w:p>
    <w:p>
      <w:pPr>
        <w:numPr>
          <w:ilvl w:val="0"/>
          <w:numId w:val="2"/>
        </w:numPr>
      </w:pPr>
      <w:r>
        <w:rPr/>
        <w:t xml:space="preserve">Reproductor de video o proyector.</w:t>
      </w:r>
    </w:p>
    <w:p>
      <w:pPr>
        <w:numPr>
          <w:ilvl w:val="0"/>
          <w:numId w:val="2"/>
        </w:numPr>
      </w:pPr>
      <w:r>
        <w:rPr/>
        <w:t xml:space="preserve">Área de juego libre para dramatizaciones.</w:t>
      </w:r>
    </w:p>
    <w:p>
      <w:pPr>
        <w:numPr>
          <w:ilvl w:val="0"/>
          <w:numId w:val="2"/>
        </w:numPr>
      </w:pPr>
      <w:r>
        <w:rPr/>
        <w:t xml:space="preserve">Hojas de papel con dibujos para colorear animales ovíparos y vivíparos.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observando animales en casa o en la comunidad (mascotas, aves, insectos).</w:t>
      </w:r>
    </w:p>
    <w:p>
      <w:pPr>
        <w:numPr>
          <w:ilvl w:val="0"/>
          <w:numId w:val="3"/>
        </w:numPr>
      </w:pPr>
      <w:r>
        <w:rPr/>
        <w:t xml:space="preserve">Habilidades básicas en escucha y expresión oral para participar en diálogos y juegos.</w:t>
      </w:r>
    </w:p>
    <w:p>
      <w:pPr>
        <w:numPr>
          <w:ilvl w:val="0"/>
          <w:numId w:val="3"/>
        </w:numPr>
      </w:pPr>
      <w:r>
        <w:rPr/>
        <w:t xml:space="preserve">Capacidad para trabajar en pequeños grupos y respetar turnos.</w:t>
      </w:r>
    </w:p>
    <w:p>
      <w:pPr>
        <w:numPr>
          <w:ilvl w:val="0"/>
          <w:numId w:val="3"/>
        </w:numPr>
      </w:pPr>
      <w:r>
        <w:rPr/>
        <w:t xml:space="preserve">Familiaridad con actividades manuales simples como colorear y pegar.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mundo de los animales que nacen de huevos y los que nacen de mamáFase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interesen y comiencen a descubrir que algunos animales nacen de huevos y otros nacen directamente de su mamá.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pollito y pregunta: "¿De dónde creen que salió este pollito?"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y expresan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con títeres sobre un animalito que salió de un huevo y otro que nació de su mamá. Usa voz animada y pregunta: "¿Quieren descubrir cuáles animales nacen de huevos y cuáles 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parque, la granja o en casa pueden ver diferentes animales y que hoy explorarán cómo nacen. Relaciona con mascotas que puedan tener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ilustrativas y el libro ilustrado, mostrando animales ovíparos y vivíparos. Proyecta el video corto animado para que los niños observen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clasificación de animales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ovíparos y vivíparos.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y pide a los niños, en grupos de 3, que las ordenen en dos cajas: una para animales que nacen de huevos y otra para animales que nacen de mamá.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dos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pusieron este animal aquí?", ayuda a corregir errores y refuerza conceptos.</w:t>
      </w:r>
    </w:p>
    <w:p>
      <w:pPr/>
      <w:r>
        <w:rPr/>
        <w:t xml:space="preserve">2. Dramatización: Nacimiento de un animal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cómo nacen los animales de manera vivencial.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representan cómo nace un pollito (de un huevo) y cómo nace un cachorro (de su mamá), usando peluches y huevos de juguete.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 dramatización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dramatización, hace preguntas para guiar y motiva a todos a participar.</w:t>
      </w:r>
    </w:p>
    <w:p>
      <w:pPr/>
      <w:r>
        <w:rPr/>
        <w:t xml:space="preserve">3. Colorear animales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animales ovíparos y vivíparos mediante 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colorean dibujos de animales y comentan con el docente si el animal nace de un huevo o de su mamá.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identificación verbal del tipo de animal.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y apoya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Invitarlos a contar una pequeña historia sobre un animal ovíparo o vivíparo que conozcan.</w:t>
      </w:r>
    </w:p>
    <w:p>
      <w:pPr>
        <w:numPr>
          <w:ilvl w:val="0"/>
          <w:numId w:val="9"/>
        </w:numPr>
      </w:pPr>
      <w:r>
        <w:rPr/>
        <w:t xml:space="preserve">Para niños que requieren apoyo: Asignar un adulto o compañero para que les ayude en la clasificación y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para compartir qué aprendieron sobre los animales y prepara a los niños para la siguiente sesión donde harán un mural con sus descubrimientos.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una cosa que aprendieron hoy y la escribe en una cartulina grande con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observan la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animales nacen de huevos?</w:t>
      </w:r>
    </w:p>
    <w:p>
      <w:pPr>
        <w:numPr>
          <w:ilvl w:val="0"/>
          <w:numId w:val="11"/>
        </w:numPr>
      </w:pPr>
      <w:r>
        <w:rPr/>
        <w:t xml:space="preserve">¿Qué animales nacen de su mamá?</w:t>
      </w:r>
    </w:p>
    <w:p>
      <w:pPr>
        <w:numPr>
          <w:ilvl w:val="0"/>
          <w:numId w:val="11"/>
        </w:numPr>
      </w:pPr>
      <w:r>
        <w:rPr/>
        <w:t xml:space="preserve">¿Te gustó aprender cómo nacen los animales?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participar y escucha sus respuestas con atención, reforzando sus ideas correctas y aclarando dudas con cariño.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o en la comunidad si ven animales ovíparos o vivíparos y pensar cómo nacen.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 o dibujo de un animal que nazca de un huevo o de su mamá para compartir en la próxima sesión.</w:t>
      </w:r>
    </w:p>
    <w:p>
      <w:pPr/>
      <w:r>
        <w:rPr/>
        <w:t xml:space="preserve">Sesión 2: Creando nuestro mural de animales ovíparos y vivíparosFase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niños a trabajar juntos en un mural para mostrar lo que descubrieron.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 cartulina con las ideas del día anterior y pregunta: "¿Quién recuerda qué animales nacen de huevos? ¿Y cuáles nacen de su mamá?"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crear un mural muy bonito para contar a otras clases sobre los animales ovíparos y vivíparos.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por participar en un proyecto artístico.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mural con la importancia de compartir conocimiento y cuidar los animales que ven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características de los animales ovíparos y vivíparos, usando las tarjetas y figuras.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Elaboración del mural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represente animales ovíparos y vivíparos y sus características.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niños en dos grupos.</w:t>
      </w:r>
    </w:p>
    <w:p>
      <w:pPr>
        <w:numPr>
          <w:ilvl w:val="1"/>
          <w:numId w:val="14"/>
        </w:numPr>
      </w:pPr>
      <w:r>
        <w:rPr/>
        <w:t xml:space="preserve">Un grupo dibuja y pega imágenes de animales ovíparos en la mitad izquierda del mural.</w:t>
      </w:r>
    </w:p>
    <w:p>
      <w:pPr>
        <w:numPr>
          <w:ilvl w:val="1"/>
          <w:numId w:val="14"/>
        </w:numPr>
      </w:pPr>
      <w:r>
        <w:rPr/>
        <w:t xml:space="preserve">El otro grupo hace lo mismo con los animales vivíparos en la mitad derecha.</w:t>
      </w:r>
    </w:p>
    <w:p>
      <w:pPr>
        <w:numPr>
          <w:ilvl w:val="1"/>
          <w:numId w:val="14"/>
        </w:numPr>
      </w:pPr>
      <w:r>
        <w:rPr/>
        <w:t xml:space="preserve">Incluyen dibujos, recortes y etiquetas sencillas que el docente escribe con la ayuda de los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imágenes y etiquetas.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motiva, pregunta "¿Por qué pusieron este animal aquí?", ayuda a escribir y organiza el trabajo en equipo.</w:t>
      </w:r>
    </w:p>
    <w:p>
      <w:pPr/>
      <w:r>
        <w:rPr/>
        <w:t xml:space="preserve">2. Presentación del mural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compartir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 y explica cómo son los animales que eligieron.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que refuercen el aprendizaje y felicita a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 pueden ayudar a decorar el mural o contar una historia relacionada.</w:t>
      </w:r>
    </w:p>
    <w:p>
      <w:pPr>
        <w:numPr>
          <w:ilvl w:val="0"/>
          <w:numId w:val="16"/>
        </w:numPr>
      </w:pPr>
      <w:r>
        <w:rPr/>
        <w:t xml:space="preserve">Niños que necesitan apoyo reciben ayuda para pegar 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sentarse en círculo para cerrar la sesión reflexionando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los niños: "Hoy hicimos un mural donde aprendimos que unos animales nacen de huevos y otros de su mamá".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del mural te gustó más?</w:t>
      </w:r>
    </w:p>
    <w:p>
      <w:pPr>
        <w:numPr>
          <w:ilvl w:val="0"/>
          <w:numId w:val="18"/>
        </w:numPr>
      </w:pPr>
      <w:r>
        <w:rPr/>
        <w:t xml:space="preserve">¿Qué aprendiste sobre cómo nacen los animales?</w:t>
      </w:r>
    </w:p>
    <w:p>
      <w:pPr>
        <w:numPr>
          <w:ilvl w:val="0"/>
          <w:numId w:val="18"/>
        </w:numPr>
      </w:pPr>
      <w:r>
        <w:rPr/>
        <w:t xml:space="preserve">¿Cómo podemos cuidar a los animales y sus bebés?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colaboración de todos, destacando sus aportes.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mural a sus familias y contar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la comunidad si hay animales ovíparos o vivíparos y contar qué vieron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todas las sesiones, con actividades de observación directa y participación. También incluye una evaluación diagnóstica inicial en la primera sesión para identificar conocimientos previos y una sumativa sencilla al final del proyecto mediante la presentación del mural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animales ovíparos y vivíparos en actividades de clasificación (Objetivo 1).</w:t>
      </w:r>
    </w:p>
    <w:p>
      <w:pPr>
        <w:numPr>
          <w:ilvl w:val="0"/>
          <w:numId w:val="19"/>
        </w:numPr>
      </w:pPr>
      <w:r>
        <w:rPr/>
        <w:t xml:space="preserve">Participa activamente en dramatizaciones y actividades lúdicas que muestran cómo nacen los animales (Objetivo 2).</w:t>
      </w:r>
    </w:p>
    <w:p>
      <w:pPr>
        <w:numPr>
          <w:ilvl w:val="0"/>
          <w:numId w:val="19"/>
        </w:numPr>
      </w:pPr>
      <w:r>
        <w:rPr/>
        <w:t xml:space="preserve">Colabora con sus compañeros en la elaboración del mural, respetando turnos y aportando ideas (Objetivo 3).</w:t>
      </w:r>
    </w:p>
    <w:p>
      <w:pPr>
        <w:numPr>
          <w:ilvl w:val="0"/>
          <w:numId w:val="19"/>
        </w:numPr>
      </w:pPr>
      <w:r>
        <w:rPr/>
        <w:t xml:space="preserve">Expresa con palabras sencillas la importancia de cuidar a los animales y sus crías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clasificación correcta.</w:t>
      </w:r>
    </w:p>
    <w:p>
      <w:pPr>
        <w:numPr>
          <w:ilvl w:val="0"/>
          <w:numId w:val="20"/>
        </w:numPr>
      </w:pPr>
      <w:r>
        <w:rPr/>
        <w:t xml:space="preserve">Registro anecdótico para documentar intervenciones en dramatización.</w:t>
      </w:r>
    </w:p>
    <w:p>
      <w:pPr>
        <w:numPr>
          <w:ilvl w:val="0"/>
          <w:numId w:val="20"/>
        </w:numPr>
      </w:pPr>
      <w:r>
        <w:rPr/>
        <w:t xml:space="preserve">Portafolio con dibujos y mural como evidencia tangible.</w:t>
      </w:r>
    </w:p>
    <w:p>
      <w:pPr>
        <w:numPr>
          <w:ilvl w:val="0"/>
          <w:numId w:val="20"/>
        </w:numPr>
      </w:pPr>
      <w:r>
        <w:rPr/>
        <w:t xml:space="preserve">Rúbrica sencilla para evaluar trabajo en equipo y presentación oral (adaptada al nivel).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Clasificación correcta de tarjetas en grupos.</w:t>
      </w:r>
    </w:p>
    <w:p>
      <w:pPr>
        <w:numPr>
          <w:ilvl w:val="0"/>
          <w:numId w:val="21"/>
        </w:numPr>
      </w:pPr>
      <w:r>
        <w:rPr/>
        <w:t xml:space="preserve">Participación en dramatizaciones y explicación oral.</w:t>
      </w:r>
    </w:p>
    <w:p>
      <w:pPr>
        <w:numPr>
          <w:ilvl w:val="0"/>
          <w:numId w:val="21"/>
        </w:numPr>
      </w:pPr>
      <w:r>
        <w:rPr/>
        <w:t xml:space="preserve">Mural colaborativo con imágenes y etiquetas.</w:t>
      </w:r>
    </w:p>
    <w:p>
      <w:pPr>
        <w:numPr>
          <w:ilvl w:val="0"/>
          <w:numId w:val="21"/>
        </w:numPr>
      </w:pPr>
      <w:r>
        <w:rPr/>
        <w:t xml:space="preserve">Respuestas en actividades de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Mural de Animales: Ovíparos y Vivíparos"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(última sesión)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reconocimiento de las características básicas de animales ovíparos y vivíparos, favoreciendo la indagación y la comunicación de aprendizajes mediante una actividad creativa y grupal.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2"/>
        </w:numPr>
      </w:pPr>
      <w:r>
        <w:rPr/>
        <w:t xml:space="preserve">Cartulina grande o papel kraft para mural</w:t>
      </w:r>
    </w:p>
    <w:p>
      <w:pPr>
        <w:numPr>
          <w:ilvl w:val="0"/>
          <w:numId w:val="22"/>
        </w:numPr>
      </w:pPr>
      <w:r>
        <w:rPr/>
        <w:t xml:space="preserve">Imágenes recortadas o dibujos de animales ovíparos (pájaros, peces, ranas, etc.) y vivíparos (perros, gatos, humanos, etc.)</w:t>
      </w:r>
    </w:p>
    <w:p>
      <w:pPr>
        <w:numPr>
          <w:ilvl w:val="0"/>
          <w:numId w:val="22"/>
        </w:numPr>
      </w:pPr>
      <w:r>
        <w:rPr/>
        <w:t xml:space="preserve">Pegamento en barra o cinta adhesiva</w:t>
      </w:r>
    </w:p>
    <w:p>
      <w:pPr>
        <w:numPr>
          <w:ilvl w:val="0"/>
          <w:numId w:val="22"/>
        </w:numPr>
      </w:pPr>
      <w:r>
        <w:rPr/>
        <w:t xml:space="preserve">Colores, crayones o marcadores</w:t>
      </w:r>
    </w:p>
    <w:p>
      <w:pPr>
        <w:numPr>
          <w:ilvl w:val="0"/>
          <w:numId w:val="22"/>
        </w:numPr>
      </w:pPr>
      <w:r>
        <w:rPr/>
        <w:t xml:space="preserve">Etiquetas con las palabras "Ovíparos" y "Vivíparos"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Inicio (10 minutos):</w:t>
      </w:r>
      <w:r>
        <w:rPr/>
        <w:t xml:space="preserve"> Revise brevemente con los niños lo aprendido sobre animales ovíparos y vivíparos, usando preguntas sencillas para activar la memoria ("¿Qué animal pone huevos?", "¿Qué animal tiene bebés que nacen de su barriga?").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central (40 minutos):</w:t>
      </w:r>
    </w:p>
    <w:p>
      <w:pPr>
        <w:numPr>
          <w:ilvl w:val="1"/>
          <w:numId w:val="23"/>
        </w:numPr>
      </w:pPr>
      <w:r>
        <w:rPr/>
        <w:t xml:space="preserve">Divida el mural en dos secciones: una para ovíparos y otra para vivíparos, colocando las etiquetas correspondientes.</w:t>
      </w:r>
    </w:p>
    <w:p>
      <w:pPr>
        <w:numPr>
          <w:ilvl w:val="1"/>
          <w:numId w:val="23"/>
        </w:numPr>
      </w:pPr>
      <w:r>
        <w:rPr/>
        <w:t xml:space="preserve">Invite a los niños a seleccionar imágenes o dibujos de animales y, con apoyo, a pegarlas en la sección correcta del mural.</w:t>
      </w:r>
    </w:p>
    <w:p>
      <w:pPr>
        <w:numPr>
          <w:ilvl w:val="1"/>
          <w:numId w:val="23"/>
        </w:numPr>
      </w:pPr>
      <w:r>
        <w:rPr/>
        <w:t xml:space="preserve">Anime a los niños a explicar por qué colocaron cada animal en su lugar, promoviendo la expresión oral y la reflexión.</w:t>
      </w:r>
    </w:p>
    <w:p>
      <w:pPr>
        <w:numPr>
          <w:ilvl w:val="1"/>
          <w:numId w:val="23"/>
        </w:numPr>
      </w:pPr>
      <w:r>
        <w:rPr/>
        <w:t xml:space="preserve">Los niños pueden decorar el mural agregando dibujos, colores o detalles que representen a cada animal o su hábitat.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Cierre (10 minutos):</w:t>
      </w:r>
      <w:r>
        <w:rPr/>
        <w:t xml:space="preserve"> Realice una pequeña exposición grupal donde cada niño o grupo comparta una cosa que aprendió sobre los animales ovíparos o vivíparos mientras miran el mural terminado.</w:t>
      </w:r>
    </w:p>
    <w:p>
      <w:pPr/>
      <w:r>
        <w:rPr>
          <w:b w:val="1"/>
          <w:bCs w:val="1"/>
        </w:rPr>
        <w:t xml:space="preserve">Cómo verifica el logro del objetivo de indagación:</w:t>
      </w:r>
    </w:p>
    <w:p>
      <w:pPr>
        <w:numPr>
          <w:ilvl w:val="0"/>
          <w:numId w:val="24"/>
        </w:numPr>
      </w:pPr>
      <w:r>
        <w:rPr/>
        <w:t xml:space="preserve">Al preguntar y escuchar las explicaciones de los niños sobre la clasificación de los animales, el docente puede evaluar su comprensión y capacidad para identificar características clave.</w:t>
      </w:r>
    </w:p>
    <w:p>
      <w:pPr>
        <w:numPr>
          <w:ilvl w:val="0"/>
          <w:numId w:val="24"/>
        </w:numPr>
      </w:pPr>
      <w:r>
        <w:rPr/>
        <w:t xml:space="preserve">La participación activa y la comunicación durante la actividad evidencian el desarrollo del pensamiento indagatorio y la consolidación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D38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5EC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F17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224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88D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716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69D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7BD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325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0CB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588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39A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039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1EF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9AC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660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2A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08F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EC9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249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C4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19B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524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C77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2026-09-25T22:10:50-05:00</dcterms:created>
  <dcterms:modified xsi:type="dcterms:W3CDTF">2026-09-25T22:10:50-05:00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