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Ambiental: Investigación y Acción para un Futuro Sostenible</w:t>
      </w:r>
    </w:p>
    <w:p/>
    <w:p>
      <w:pPr/>
      <w:r>
        <w:rPr>
          <w:color w:val="666666"/>
          <w:sz w:val="20"/>
          <w:szCs w:val="20"/>
          <w:i w:val="1"/>
          <w:iCs w:val="1"/>
        </w:rPr>
        <w:t xml:space="preserve">Ingeniería | Ingeniería ambiental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Ingeniería Ambiental investiguen y comprendan los fundamentos de la teoría ambiental mediante la metodología de Aprendizaje Basado en Investigación (ABI). A través de actividades activas, los alumnos desarrollarán habilidades para formular preguntas científicas, analizar información primaria y aplicar conceptos teóricos a situaciones reales relacionadas con el impacto ambiental y la sostenibilidad.</w:t>
      </w:r>
    </w:p>
    <w:p>
      <w:pPr/>
      <w:r>
        <w:rPr/>
        <w:t xml:space="preserve">El propósito es que los estudiantes reconozcan la importancia de la teoría ambiental no solo como un cuerpo abstracto de conocimiento, sino como un marco que influye en las políticas, tecnologías y prácticas ambientales actuales. La relevancia del tema se conecta con su formación profesional, preparándolos para abordar problemáticas ambientales complejas con un enfoque crítico y fundamentado en evidencia.</w:t>
      </w:r>
    </w:p>
    <w:p>
      <w:pPr/>
      <w:r>
        <w:rPr/>
        <w:t xml:space="preserve">Al final de la sesión, los estudiantes habrán consolidado conceptos clave de la teoría ambiental y desarrollado competencias investigativas, críticas y colaborativas, esenciales para su desempeño en la ingeniería ambiental y la toma de decisiones responsables en contextos reales.</w:t>
      </w:r>
    </w:p>
    <w:p/>
    <w:p>
      <w:pPr/>
      <w:r>
        <w:rPr>
          <w:color w:val="2b6cb0"/>
          <w:sz w:val="28"/>
          <w:szCs w:val="28"/>
          <w:b w:val="1"/>
          <w:bCs w:val="1"/>
        </w:rPr>
        <w:t xml:space="preserve">Objetivos de Aprendizaje</w:t>
      </w:r>
    </w:p>
    <w:p>
      <w:pPr>
        <w:numPr>
          <w:ilvl w:val="0"/>
          <w:numId w:val="1"/>
        </w:numPr>
      </w:pPr>
      <w:r>
        <w:rPr/>
        <w:t xml:space="preserve">Analizar los principios fundamentales de la teoría ambiental a partir de fuentes primarias.</w:t>
      </w:r>
    </w:p>
    <w:p>
      <w:pPr>
        <w:numPr>
          <w:ilvl w:val="0"/>
          <w:numId w:val="1"/>
        </w:numPr>
      </w:pPr>
      <w:r>
        <w:rPr/>
        <w:t xml:space="preserve">Formular preguntas de investigación relevantes sobre problemas ambientales actuales.</w:t>
      </w:r>
    </w:p>
    <w:p>
      <w:pPr>
        <w:numPr>
          <w:ilvl w:val="0"/>
          <w:numId w:val="1"/>
        </w:numPr>
      </w:pPr>
      <w:r>
        <w:rPr/>
        <w:t xml:space="preserve">Interpretar datos y evidencias para argumentar sobre teorías ambientales específicas.</w:t>
      </w:r>
    </w:p>
    <w:p>
      <w:pPr>
        <w:numPr>
          <w:ilvl w:val="0"/>
          <w:numId w:val="1"/>
        </w:numPr>
      </w:pPr>
      <w:r>
        <w:rPr/>
        <w:t xml:space="preserve">Diseñar propuestas de solución basadas en la teoría ambiental para casos prácticos.</w:t>
      </w:r>
    </w:p>
    <w:p>
      <w:pPr>
        <w:numPr>
          <w:ilvl w:val="0"/>
          <w:numId w:val="1"/>
        </w:numPr>
      </w:pPr>
      <w:r>
        <w:rPr/>
        <w:t xml:space="preserve">Reflexionar críticamente sobre la aplicación de la teoría ambiental en su vida profesional y cotidiana.</w:t>
      </w:r>
    </w:p>
    <w:p/>
    <w:p>
      <w:pPr/>
      <w:r>
        <w:rPr>
          <w:color w:val="2b6cb0"/>
          <w:sz w:val="28"/>
          <w:szCs w:val="28"/>
          <w:b w:val="1"/>
          <w:bCs w:val="1"/>
        </w:rPr>
        <w:t xml:space="preserve">Recursos Necesarios</w:t>
      </w:r>
    </w:p>
    <w:p>
      <w:pPr>
        <w:numPr>
          <w:ilvl w:val="0"/>
          <w:numId w:val="2"/>
        </w:numPr>
      </w:pPr>
      <w:r>
        <w:rPr/>
        <w:t xml:space="preserve">Computadoras o tablets con acceso a internet para consulta de fuentes científicas y bases de datos.</w:t>
      </w:r>
    </w:p>
    <w:p>
      <w:pPr>
        <w:numPr>
          <w:ilvl w:val="0"/>
          <w:numId w:val="2"/>
        </w:numPr>
      </w:pPr>
      <w:r>
        <w:rPr/>
        <w:t xml:space="preserve">Proyector y pantalla para presentación y visualización de videos.</w:t>
      </w:r>
    </w:p>
    <w:p>
      <w:pPr>
        <w:numPr>
          <w:ilvl w:val="0"/>
          <w:numId w:val="2"/>
        </w:numPr>
      </w:pPr>
      <w:r>
        <w:rPr/>
        <w:t xml:space="preserve">Lectura breve impresa o digital sobre conceptos clave de teoría ambiental (1 página).</w:t>
      </w:r>
    </w:p>
    <w:p>
      <w:pPr>
        <w:numPr>
          <w:ilvl w:val="0"/>
          <w:numId w:val="2"/>
        </w:numPr>
      </w:pPr>
      <w:r>
        <w:rPr/>
        <w:t xml:space="preserve">Cuadernos o hojas para anotaciones y elaboración de esquemas.</w:t>
      </w:r>
    </w:p>
    <w:p>
      <w:pPr>
        <w:numPr>
          <w:ilvl w:val="0"/>
          <w:numId w:val="2"/>
        </w:numPr>
      </w:pPr>
      <w:r>
        <w:rPr/>
        <w:t xml:space="preserve">Material para elaboración de organizadores gráficos (marcadores, hojas, pizarras pequeñas).</w:t>
      </w:r>
    </w:p>
    <w:p>
      <w:pPr>
        <w:numPr>
          <w:ilvl w:val="0"/>
          <w:numId w:val="2"/>
        </w:numPr>
      </w:pPr>
      <w:r>
        <w:rPr/>
        <w:t xml:space="preserve">Video corto (5 minutos) sobre un caso real de aplicación de teoría ambiental (link o archivo disponible).</w:t>
      </w:r>
    </w:p>
    <w:p/>
    <w:p>
      <w:pPr/>
      <w:r>
        <w:rPr>
          <w:color w:val="2b6cb0"/>
          <w:sz w:val="28"/>
          <w:szCs w:val="28"/>
          <w:b w:val="1"/>
          <w:bCs w:val="1"/>
        </w:rPr>
        <w:t xml:space="preserve">Requisitos Previos</w:t>
      </w:r>
    </w:p>
    <w:p>
      <w:pPr>
        <w:numPr>
          <w:ilvl w:val="0"/>
          <w:numId w:val="3"/>
        </w:numPr>
      </w:pPr>
      <w:r>
        <w:rPr/>
        <w:t xml:space="preserve">Conocimientos básicos de ecología y ciencias ambientales generales.</w:t>
      </w:r>
    </w:p>
    <w:p>
      <w:pPr>
        <w:numPr>
          <w:ilvl w:val="0"/>
          <w:numId w:val="3"/>
        </w:numPr>
      </w:pPr>
      <w:r>
        <w:rPr/>
        <w:t xml:space="preserve">Familiaridad con el método científico y habilidades básicas de búsqueda bibliográfica.</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exploraremos la teoría ambiental desde una perspectiva investigativa para comprender su impacto en la ingeniería ambiental y en la solución de problemas reales.</w:t>
      </w:r>
    </w:p>
    <w:p>
      <w:pPr/>
      <w:r>
        <w:rPr>
          <w:b w:val="1"/>
          <w:bCs w:val="1"/>
        </w:rPr>
        <w:t xml:space="preserve">Estudiantes:</w:t>
      </w:r>
      <w:r>
        <w:rPr/>
        <w:t xml:space="preserve"> Escuchan y se preparan para participar activamente en actividades de investigación y análisis.</w:t>
      </w:r>
    </w:p>
    <w:p>
      <w:pPr/>
      <w:r>
        <w:rPr>
          <w:b w:val="1"/>
          <w:bCs w:val="1"/>
        </w:rPr>
        <w:t xml:space="preserve">Activación de conocimientos previos</w:t>
      </w:r>
    </w:p>
    <w:p>
      <w:pPr/>
      <w:r>
        <w:rPr>
          <w:b w:val="1"/>
          <w:bCs w:val="1"/>
        </w:rPr>
        <w:t xml:space="preserve">Docente:</w:t>
      </w:r>
      <w:r>
        <w:rPr/>
        <w:t xml:space="preserve"> Plantea la pregunta detonadora: "¿Cómo creen que las diferentes teorías ambientales influyen en las decisiones para proteger el medio ambiente en la ingeniería?"</w:t>
      </w:r>
    </w:p>
    <w:p>
      <w:pPr/>
      <w:r>
        <w:rPr>
          <w:b w:val="1"/>
          <w:bCs w:val="1"/>
        </w:rPr>
        <w:t xml:space="preserve">Estudiantes:</w:t>
      </w:r>
      <w:r>
        <w:rPr/>
        <w:t xml:space="preserve"> Reflexionan y comparten brevemente sus ideas iniciales en plenaria (2 minutos), favoreciendo el intercambio de perspectivas.</w:t>
      </w:r>
    </w:p>
    <w:p>
      <w:pPr/>
      <w:r>
        <w:rPr>
          <w:b w:val="1"/>
          <w:bCs w:val="1"/>
        </w:rPr>
        <w:t xml:space="preserve">Motivación y enganche</w:t>
      </w:r>
    </w:p>
    <w:p>
      <w:pPr/>
      <w:r>
        <w:rPr>
          <w:b w:val="1"/>
          <w:bCs w:val="1"/>
        </w:rPr>
        <w:t xml:space="preserve">Docente:</w:t>
      </w:r>
      <w:r>
        <w:rPr/>
        <w:t xml:space="preserve"> Presenta un dato impactante: "Se estima que el 75% de las políticas ambientales exitosas se basan en teorías ambientales sólidas. ¿Conocen alguna de estas teorías?" Luego muestra un breve video (5 minutos) sobre un caso real donde la teoría ambiental guiaba una solución técnica.</w:t>
      </w:r>
    </w:p>
    <w:p>
      <w:pPr/>
      <w:r>
        <w:rPr>
          <w:b w:val="1"/>
          <w:bCs w:val="1"/>
        </w:rPr>
        <w:t xml:space="preserve">Estudiantes:</w:t>
      </w:r>
      <w:r>
        <w:rPr/>
        <w:t xml:space="preserve"> Observan el video con atención y anotan preguntas o ideas que les surjan.</w:t>
      </w:r>
    </w:p>
    <w:p>
      <w:pPr/>
      <w:r>
        <w:rPr>
          <w:b w:val="1"/>
          <w:bCs w:val="1"/>
        </w:rPr>
        <w:t xml:space="preserve">Contextualización</w:t>
      </w:r>
    </w:p>
    <w:p>
      <w:pPr/>
      <w:r>
        <w:rPr>
          <w:b w:val="1"/>
          <w:bCs w:val="1"/>
        </w:rPr>
        <w:t xml:space="preserve">Docente:</w:t>
      </w:r>
      <w:r>
        <w:rPr/>
        <w:t xml:space="preserve"> Relaciona el contenido con la futura labor profesional de los estudiantes, enfatizando que entender la teoría ambiental les permitirá diseñar mejores soluciones y políticas ambientales.</w:t>
      </w:r>
    </w:p>
    <w:p>
      <w:pPr/>
      <w:r>
        <w:rPr>
          <w:b w:val="1"/>
          <w:bCs w:val="1"/>
        </w:rPr>
        <w:t xml:space="preserve">Estudiantes:</w:t>
      </w:r>
      <w:r>
        <w:rPr/>
        <w:t xml:space="preserve"> Conectan lo aprendido con su experiencia y expectativas profesionales.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una lectura breve con definiciones y ejemplos de teorías ambientales (e.g., teoría del equilibrio, teoría del caos, ecosistemas resilientes).</w:t>
      </w:r>
    </w:p>
    <w:p>
      <w:pPr/>
      <w:r>
        <w:rPr/>
        <w:t xml:space="preserve">Se invita a los grupos a investigar en línea fuentes primarias y artículos científicos para ampliar la información y responder preguntas de investigación planteadas.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Formular preguntas de investigación relevantes sobre teorías ambientales.</w:t>
      </w:r>
    </w:p>
    <w:p>
      <w:pPr>
        <w:numPr>
          <w:ilvl w:val="0"/>
          <w:numId w:val="4"/>
        </w:numPr>
      </w:pPr>
      <w:r>
        <w:rPr>
          <w:b w:val="1"/>
          <w:bCs w:val="1"/>
        </w:rPr>
        <w:t xml:space="preserve">Instrucciones:</w:t>
      </w:r>
      <w:r>
        <w:rPr/>
        <w:t xml:space="preserve"> Cada grupo discute la lectura y en base a ella, formula 2 preguntas de investigación que les gustaría responder sobre la teoría ambiental y su aplicación.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preguntas de investigación.</w:t>
      </w:r>
    </w:p>
    <w:p>
      <w:pPr>
        <w:numPr>
          <w:ilvl w:val="0"/>
          <w:numId w:val="4"/>
        </w:numPr>
      </w:pPr>
      <w:r>
        <w:rPr>
          <w:b w:val="1"/>
          <w:bCs w:val="1"/>
        </w:rPr>
        <w:t xml:space="preserve">Duración:</w:t>
      </w:r>
      <w:r>
        <w:rPr/>
        <w:t xml:space="preserve"> 10 minutos.</w:t>
      </w:r>
    </w:p>
    <w:p>
      <w:pPr>
        <w:numPr>
          <w:ilvl w:val="0"/>
          <w:numId w:val="4"/>
        </w:numPr>
      </w:pPr>
      <w:r>
        <w:rPr>
          <w:b w:val="1"/>
          <w:bCs w:val="1"/>
        </w:rPr>
        <w:t xml:space="preserve">Rol docente:</w:t>
      </w:r>
      <w:r>
        <w:rPr/>
        <w:t xml:space="preserve"> Circula entre grupos, orienta con preguntas como "¿Qué aspecto de la teoría les genera más curiosidad?", "¿Cómo podría esta teoría aplicarse a un problema ambiental específico?".</w:t>
      </w:r>
    </w:p>
    <w:p>
      <w:pPr/>
      <w:r>
        <w:rPr>
          <w:b w:val="1"/>
          <w:bCs w:val="1"/>
        </w:rPr>
        <w:t xml:space="preserve">Actividad 2: Investigación guiada y análisis</w:t>
      </w:r>
    </w:p>
    <w:p>
      <w:pPr>
        <w:numPr>
          <w:ilvl w:val="0"/>
          <w:numId w:val="5"/>
        </w:numPr>
      </w:pPr>
      <w:r>
        <w:rPr>
          <w:b w:val="1"/>
          <w:bCs w:val="1"/>
        </w:rPr>
        <w:t xml:space="preserve">Objetivo:</w:t>
      </w:r>
      <w:r>
        <w:rPr/>
        <w:t xml:space="preserve"> Analizar información primaria para responder preguntas de investigación.</w:t>
      </w:r>
    </w:p>
    <w:p>
      <w:pPr>
        <w:numPr>
          <w:ilvl w:val="0"/>
          <w:numId w:val="5"/>
        </w:numPr>
      </w:pPr>
      <w:r>
        <w:rPr>
          <w:b w:val="1"/>
          <w:bCs w:val="1"/>
        </w:rPr>
        <w:t xml:space="preserve">Instrucciones:</w:t>
      </w:r>
      <w:r>
        <w:rPr/>
        <w:t xml:space="preserve"> Usando recursos digitales, cada grupo busca información científica que responda sus preguntas. Deben identificar evidencias que apoyen o contradigan las teorías estudiadas.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escrito con argumentos y citas de fuentes.</w:t>
      </w:r>
    </w:p>
    <w:p>
      <w:pPr>
        <w:numPr>
          <w:ilvl w:val="0"/>
          <w:numId w:val="5"/>
        </w:numPr>
      </w:pPr>
      <w:r>
        <w:rPr>
          <w:b w:val="1"/>
          <w:bCs w:val="1"/>
        </w:rPr>
        <w:t xml:space="preserve">Duración:</w:t>
      </w:r>
      <w:r>
        <w:rPr/>
        <w:t xml:space="preserve"> 20 minutos.</w:t>
      </w:r>
    </w:p>
    <w:p>
      <w:pPr>
        <w:numPr>
          <w:ilvl w:val="0"/>
          <w:numId w:val="5"/>
        </w:numPr>
      </w:pPr>
      <w:r>
        <w:rPr>
          <w:b w:val="1"/>
          <w:bCs w:val="1"/>
        </w:rPr>
        <w:t xml:space="preserve">Rol docente:</w:t>
      </w:r>
      <w:r>
        <w:rPr/>
        <w:t xml:space="preserve"> Facilita acceso a recursos, pregunta "¿Cómo validan la información encontrada?", "¿Qué conclusiones preliminares pueden sacar?".</w:t>
      </w:r>
    </w:p>
    <w:p>
      <w:pPr/>
      <w:r>
        <w:rPr>
          <w:b w:val="1"/>
          <w:bCs w:val="1"/>
        </w:rPr>
        <w:t xml:space="preserve">Actividad 3: Diseño de propuesta aplicada</w:t>
      </w:r>
    </w:p>
    <w:p>
      <w:pPr>
        <w:numPr>
          <w:ilvl w:val="0"/>
          <w:numId w:val="6"/>
        </w:numPr>
      </w:pPr>
      <w:r>
        <w:rPr>
          <w:b w:val="1"/>
          <w:bCs w:val="1"/>
        </w:rPr>
        <w:t xml:space="preserve">Objetivo:</w:t>
      </w:r>
      <w:r>
        <w:rPr/>
        <w:t xml:space="preserve"> Diseñar una propuesta que aplique la teoría ambiental a un caso práctico.</w:t>
      </w:r>
    </w:p>
    <w:p>
      <w:pPr>
        <w:numPr>
          <w:ilvl w:val="0"/>
          <w:numId w:val="6"/>
        </w:numPr>
      </w:pPr>
      <w:r>
        <w:rPr>
          <w:b w:val="1"/>
          <w:bCs w:val="1"/>
        </w:rPr>
        <w:t xml:space="preserve">Instrucciones:</w:t>
      </w:r>
      <w:r>
        <w:rPr/>
        <w:t xml:space="preserve"> Cada grupo elige un problema ambiental local o global y propone una solución fundamentada en la teoría ambiental investigada.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breve (oral o escrita) de la propuesta.</w:t>
      </w:r>
    </w:p>
    <w:p>
      <w:pPr>
        <w:numPr>
          <w:ilvl w:val="0"/>
          <w:numId w:val="6"/>
        </w:numPr>
      </w:pPr>
      <w:r>
        <w:rPr>
          <w:b w:val="1"/>
          <w:bCs w:val="1"/>
        </w:rPr>
        <w:t xml:space="preserve">Duración:</w:t>
      </w:r>
      <w:r>
        <w:rPr/>
        <w:t xml:space="preserve"> 10 minutos.</w:t>
      </w:r>
    </w:p>
    <w:p>
      <w:pPr>
        <w:numPr>
          <w:ilvl w:val="0"/>
          <w:numId w:val="6"/>
        </w:numPr>
      </w:pPr>
      <w:r>
        <w:rPr>
          <w:b w:val="1"/>
          <w:bCs w:val="1"/>
        </w:rPr>
        <w:t xml:space="preserve">Rol docente:</w:t>
      </w:r>
      <w:r>
        <w:rPr/>
        <w:t xml:space="preserve"> Escucha las propuestas, hace preguntas para profundizar, fomenta el pensamiento crítico y la aplicación concreta del conocimiento.</w:t>
      </w:r>
    </w:p>
    <w:p>
      <w:pPr/>
      <w:r>
        <w:rPr>
          <w:b w:val="1"/>
          <w:bCs w:val="1"/>
        </w:rPr>
        <w:t xml:space="preserve">Diferenciación</w:t>
      </w:r>
    </w:p>
    <w:p>
      <w:pPr>
        <w:numPr>
          <w:ilvl w:val="0"/>
          <w:numId w:val="7"/>
        </w:numPr>
      </w:pPr>
      <w:r>
        <w:rPr/>
        <w:t xml:space="preserve">Para estudiantes que terminan antes: Se les invita a buscar ejemplos adicionales de aplicación de teorías ambientales en ingeniería y compartirlos con el grupo.</w:t>
      </w:r>
    </w:p>
    <w:p>
      <w:pPr>
        <w:numPr>
          <w:ilvl w:val="0"/>
          <w:numId w:val="7"/>
        </w:numPr>
      </w:pPr>
      <w:r>
        <w:rPr/>
        <w:t xml:space="preserve">Para quienes necesitan más apoyo: Se ofrece guía directa para la búsqueda de información y apoyo en la formulación de preguntas, además de resúmenes simplificados de la lectura.</w:t>
      </w:r>
    </w:p>
    <w:p>
      <w:pPr/>
      <w:r>
        <w:rPr>
          <w:b w:val="1"/>
          <w:bCs w:val="1"/>
        </w:rPr>
        <w:t xml:space="preserve">Transiciones</w:t>
      </w:r>
    </w:p>
    <w:p>
      <w:pPr/>
      <w:r>
        <w:rPr/>
        <w:t xml:space="preserve">Al concluir cada actividad, el docente realiza un breve resumen y conecta el aprendizaje con la siguiente tarea, enfatizando cómo cada paso construye comprensión y habilidades para aplicar la teoría ambiental.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elabore un organizador gráfico (mapa conceptual o esquema) que resuma las teorías ambientales investigadas y su aplicación.</w:t>
      </w:r>
    </w:p>
    <w:p>
      <w:pPr/>
      <w:r>
        <w:rPr>
          <w:b w:val="1"/>
          <w:bCs w:val="1"/>
        </w:rPr>
        <w:t xml:space="preserve">Estudiantes:</w:t>
      </w:r>
      <w:r>
        <w:rPr/>
        <w:t xml:space="preserve"> Construyen el organizador en equipo y lo exponen rápidamente a la clase (3 minutos por grupo).</w:t>
      </w:r>
    </w:p>
    <w:p>
      <w:pPr/>
      <w:r>
        <w:rPr>
          <w:b w:val="1"/>
          <w:bCs w:val="1"/>
        </w:rPr>
        <w:t xml:space="preserve">Reflexión metacognitiva</w:t>
      </w:r>
    </w:p>
    <w:p>
      <w:pPr>
        <w:numPr>
          <w:ilvl w:val="0"/>
          <w:numId w:val="8"/>
        </w:numPr>
      </w:pPr>
      <w:r>
        <w:rPr/>
        <w:t xml:space="preserve">¿Qué teoría ambiental les resultó más relevante y por qué?</w:t>
      </w:r>
    </w:p>
    <w:p>
      <w:pPr>
        <w:numPr>
          <w:ilvl w:val="0"/>
          <w:numId w:val="8"/>
        </w:numPr>
      </w:pPr>
      <w:r>
        <w:rPr/>
        <w:t xml:space="preserve">¿Cómo la metodología de investigación ayudó a comprender mejor el tema?</w:t>
      </w:r>
    </w:p>
    <w:p>
      <w:pPr>
        <w:numPr>
          <w:ilvl w:val="0"/>
          <w:numId w:val="8"/>
        </w:numPr>
      </w:pPr>
      <w:r>
        <w:rPr/>
        <w:t xml:space="preserve">¿De qué manera pueden aplicar este conocimiento en su futura práctica profesional?</w:t>
      </w:r>
    </w:p>
    <w:p>
      <w:pPr/>
      <w:r>
        <w:rPr>
          <w:b w:val="1"/>
          <w:bCs w:val="1"/>
        </w:rPr>
        <w:t xml:space="preserve">Estudiantes:</w:t>
      </w:r>
      <w:r>
        <w:rPr/>
        <w:t xml:space="preserve"> Responden por escrito o en discusión breve.</w:t>
      </w:r>
    </w:p>
    <w:p>
      <w:pPr/>
      <w:r>
        <w:rPr>
          <w:b w:val="1"/>
          <w:bCs w:val="1"/>
        </w:rPr>
        <w:t xml:space="preserve">Retroalimentación</w:t>
      </w:r>
    </w:p>
    <w:p>
      <w:pPr/>
      <w:r>
        <w:rPr>
          <w:b w:val="1"/>
          <w:bCs w:val="1"/>
        </w:rPr>
        <w:t xml:space="preserve">Docente:</w:t>
      </w:r>
      <w:r>
        <w:rPr/>
        <w:t xml:space="preserve"> Proporciona comentarios inmediatos sobre los organizadores y respuestas, destacando logros y áreas de mejora, y reconociendo el esfuerzo colaborativo y crítico.</w:t>
      </w:r>
    </w:p>
    <w:p>
      <w:pPr/>
      <w:r>
        <w:rPr>
          <w:b w:val="1"/>
          <w:bCs w:val="1"/>
        </w:rPr>
        <w:t xml:space="preserve">Transferencia</w:t>
      </w:r>
    </w:p>
    <w:p>
      <w:pPr/>
      <w:r>
        <w:rPr>
          <w:b w:val="1"/>
          <w:bCs w:val="1"/>
        </w:rPr>
        <w:t xml:space="preserve">Docente:</w:t>
      </w:r>
      <w:r>
        <w:rPr/>
        <w:t xml:space="preserve"> Explica que esta comprensión y habilidades investigativas serán fundamentales para abordar temáticas más complejas en futuras sesiones y en proyectos profesionales.</w:t>
      </w:r>
    </w:p>
    <w:p>
      <w:pPr/>
      <w:r>
        <w:rPr>
          <w:b w:val="1"/>
          <w:bCs w:val="1"/>
        </w:rPr>
        <w:t xml:space="preserve">Tarea o reto</w:t>
      </w:r>
    </w:p>
    <w:p>
      <w:pPr/>
      <w:r>
        <w:rPr/>
        <w:t xml:space="preserve">Invitar a los estudiantes a identificar en noticias actuales un problema ambiental y analizar qué teoría ambiental podría explicar o ayudar a resolver ese problema, preparando un breve informe para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(actividades de investigación y propuestas) y sumativa en el cierre (organizador gráfico y reflexión metacognitiva).</w:t>
      </w:r>
    </w:p>
    <w:p>
      <w:pPr/>
      <w:r>
        <w:rPr>
          <w:b w:val="1"/>
          <w:bCs w:val="1"/>
        </w:rPr>
        <w:t xml:space="preserve">Criterios de evaluación:</w:t>
      </w:r>
    </w:p>
    <w:p>
      <w:pPr>
        <w:numPr>
          <w:ilvl w:val="0"/>
          <w:numId w:val="9"/>
        </w:numPr>
      </w:pPr>
      <w:r>
        <w:rPr/>
        <w:t xml:space="preserve">Capacidad para formular preguntas de investigación claras y relevantes (objetivo 2).</w:t>
      </w:r>
    </w:p>
    <w:p>
      <w:pPr>
        <w:numPr>
          <w:ilvl w:val="0"/>
          <w:numId w:val="9"/>
        </w:numPr>
      </w:pPr>
      <w:r>
        <w:rPr/>
        <w:t xml:space="preserve">Análisis crítico y uso adecuado de fuentes primarias para fundamentar argumentos (objetivo 1 y 3).</w:t>
      </w:r>
    </w:p>
    <w:p>
      <w:pPr>
        <w:numPr>
          <w:ilvl w:val="0"/>
          <w:numId w:val="9"/>
        </w:numPr>
      </w:pPr>
      <w:r>
        <w:rPr/>
        <w:t xml:space="preserve">Diseño coherente y fundamentado de propuestas aplicadas (objetivo 4).</w:t>
      </w:r>
    </w:p>
    <w:p>
      <w:pPr>
        <w:numPr>
          <w:ilvl w:val="0"/>
          <w:numId w:val="9"/>
        </w:numPr>
      </w:pPr>
      <w:r>
        <w:rPr/>
        <w:t xml:space="preserve">Reflexión profunda sobre el aprendizaje y su aplicación (objetivo 5).</w:t>
      </w:r>
    </w:p>
    <w:p>
      <w:pPr/>
      <w:r>
        <w:rPr>
          <w:b w:val="1"/>
          <w:bCs w:val="1"/>
        </w:rPr>
        <w:t xml:space="preserve">Instrumentos sugeridos:</w:t>
      </w:r>
    </w:p>
    <w:p>
      <w:pPr>
        <w:numPr>
          <w:ilvl w:val="0"/>
          <w:numId w:val="10"/>
        </w:numPr>
      </w:pPr>
      <w:r>
        <w:rPr/>
        <w:t xml:space="preserve">Rúbrica para evaluar preguntas de investigación y análisis de fuentes.</w:t>
      </w:r>
    </w:p>
    <w:p>
      <w:pPr>
        <w:numPr>
          <w:ilvl w:val="0"/>
          <w:numId w:val="10"/>
        </w:numPr>
      </w:pPr>
      <w:r>
        <w:rPr/>
        <w:t xml:space="preserve">Lista de cotejo para la propuesta aplicada.</w:t>
      </w:r>
    </w:p>
    <w:p>
      <w:pPr>
        <w:numPr>
          <w:ilvl w:val="0"/>
          <w:numId w:val="10"/>
        </w:numPr>
      </w:pPr>
      <w:r>
        <w:rPr/>
        <w:t xml:space="preserve">Observación directa y registro anecdótico durante las actividades grupales.</w:t>
      </w:r>
    </w:p>
    <w:p>
      <w:pPr>
        <w:numPr>
          <w:ilvl w:val="0"/>
          <w:numId w:val="10"/>
        </w:numPr>
      </w:pPr>
      <w:r>
        <w:rPr/>
        <w:t xml:space="preserve">Autoevaluación y coevaluación en la reflexión final.</w:t>
      </w:r>
    </w:p>
    <w:p>
      <w:pPr/>
      <w:r>
        <w:rPr>
          <w:b w:val="1"/>
          <w:bCs w:val="1"/>
        </w:rPr>
        <w:t xml:space="preserve">Evidencias de aprendizaje:</w:t>
      </w:r>
    </w:p>
    <w:p>
      <w:pPr>
        <w:numPr>
          <w:ilvl w:val="0"/>
          <w:numId w:val="11"/>
        </w:numPr>
      </w:pPr>
      <w:r>
        <w:rPr/>
        <w:t xml:space="preserve">Preguntas de investigación formuladas por los grupos.</w:t>
      </w:r>
    </w:p>
    <w:p>
      <w:pPr>
        <w:numPr>
          <w:ilvl w:val="0"/>
          <w:numId w:val="11"/>
        </w:numPr>
      </w:pPr>
      <w:r>
        <w:rPr/>
        <w:t xml:space="preserve">Resúmenes y argumentos basados en investigación.</w:t>
      </w:r>
    </w:p>
    <w:p>
      <w:pPr>
        <w:numPr>
          <w:ilvl w:val="0"/>
          <w:numId w:val="11"/>
        </w:numPr>
      </w:pPr>
      <w:r>
        <w:rPr/>
        <w:t xml:space="preserve">Propuestas aplicadas presentadas.</w:t>
      </w:r>
    </w:p>
    <w:p>
      <w:pPr>
        <w:numPr>
          <w:ilvl w:val="0"/>
          <w:numId w:val="11"/>
        </w:numPr>
      </w:pPr>
      <w:r>
        <w:rPr/>
        <w:t xml:space="preserve">Organizadores gráficos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A31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72D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4A0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A1E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0CE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89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E4B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C88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87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611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C1F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2026-09-26T00:06:11-05:00</dcterms:created>
  <dcterms:modified xsi:type="dcterms:W3CDTF">2026-09-26T00:06:11-05:00</dcterms:modified>
</cp:coreProperties>
</file>

<file path=docProps/custom.xml><?xml version="1.0" encoding="utf-8"?>
<Properties xmlns="http://schemas.openxmlformats.org/officeDocument/2006/custom-properties" xmlns:vt="http://schemas.openxmlformats.org/officeDocument/2006/docPropsVTypes"/>
</file>